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A0BB8" w:rsidP="009A0BB8" w:rsidRDefault="009A0BB8" w14:paraId="003C27DA" w14:textId="77777777">
      <w:pPr>
        <w:jc w:val="right"/>
        <w:rPr>
          <w:rFonts w:asciiTheme="minorHAnsi" w:hAnsiTheme="minorHAnsi"/>
          <w:b/>
          <w:sz w:val="52"/>
          <w:szCs w:val="52"/>
        </w:rPr>
      </w:pPr>
      <w:r w:rsidR="009A0BB8">
        <w:drawing>
          <wp:inline wp14:editId="04008864" wp14:anchorId="6A5A076D">
            <wp:extent cx="2178323" cy="1002725"/>
            <wp:effectExtent l="0" t="0" r="0" b="0"/>
            <wp:docPr id="1" name="Picture 1" descr="M:\Ark Brand\Logo\Logo - Landscape\JPEG\Ark_Landscape_Logo_CMYK_Green.jp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8" descr="M:\Ark Brand\Logo\Logo - Landscape\JPEG\Ark_Landscape_Logo_CMYK_Green.jpg"/>
                    <pic:cNvPicPr>
                      <a:picLocks noChangeAspect="1" noChangeArrowheads="1"/>
                    </pic:cNvPicPr>
                  </pic:nvPicPr>
                  <pic:blipFill>
                    <a:blip xmlns:r="http://schemas.openxmlformats.org/officeDocument/2006/relationships" r:embed="rId11" cstate="print">
                      <a:extLst>
                        <a:ext uri="{28A0092B-C50C-407E-A947-70E740481C1C}">
                          <a14:useLocalDpi xmlns:a14="http://schemas.microsoft.com/office/drawing/2010/main"/>
                        </a:ext>
                      </a:extLst>
                    </a:blip>
                    <a:srcRect/>
                    <a:stretch>
                      <a:fillRect/>
                    </a:stretch>
                  </pic:blipFill>
                  <pic:spPr bwMode="auto">
                    <a:xfrm rot="0">
                      <a:off x="0" y="0"/>
                      <a:ext cx="2178323" cy="1002725"/>
                    </a:xfrm>
                    <a:prstGeom prst="rect">
                      <a:avLst/>
                    </a:prstGeom>
                    <a:noFill/>
                    <a:ln>
                      <a:noFill/>
                    </a:ln>
                  </pic:spPr>
                </pic:pic>
              </a:graphicData>
            </a:graphic>
          </wp:inline>
        </w:drawing>
      </w:r>
    </w:p>
    <w:p w:rsidR="592A128C" w:rsidP="592A128C" w:rsidRDefault="592A128C" w14:paraId="45A59370" w14:textId="14275971">
      <w:pPr>
        <w:rPr>
          <w:rFonts w:ascii="Calibri" w:hAnsi="Calibri" w:asciiTheme="minorAscii" w:hAnsiTheme="minorAscii"/>
          <w:color w:val="39A56C"/>
          <w:sz w:val="52"/>
          <w:szCs w:val="52"/>
        </w:rPr>
      </w:pPr>
    </w:p>
    <w:p w:rsidRPr="00631D93" w:rsidR="00A806AF" w:rsidP="592A128C" w:rsidRDefault="00374108" w14:paraId="1ED17585" w14:textId="2E2F87C8">
      <w:pPr>
        <w:rPr>
          <w:rFonts w:ascii="Calibri" w:hAnsi="Calibri" w:asciiTheme="minorAscii" w:hAnsiTheme="minorAscii"/>
          <w:color w:val="39A56C"/>
          <w:sz w:val="52"/>
          <w:szCs w:val="52"/>
        </w:rPr>
      </w:pPr>
      <w:r w:rsidRPr="592A128C" w:rsidR="00374108">
        <w:rPr>
          <w:rFonts w:ascii="Calibri" w:hAnsi="Calibri" w:asciiTheme="minorAscii" w:hAnsiTheme="minorAscii"/>
          <w:color w:val="39A56C"/>
          <w:sz w:val="52"/>
          <w:szCs w:val="52"/>
        </w:rPr>
        <w:t xml:space="preserve">Former Tenant Debt </w:t>
      </w:r>
      <w:r w:rsidRPr="592A128C" w:rsidR="00374108">
        <w:rPr>
          <w:rFonts w:ascii="Calibri" w:hAnsi="Calibri" w:asciiTheme="minorAscii" w:hAnsiTheme="minorAscii"/>
          <w:color w:val="39A56C"/>
          <w:sz w:val="52"/>
          <w:szCs w:val="52"/>
        </w:rPr>
        <w:t>Procedure</w:t>
      </w:r>
      <w:r w:rsidRPr="592A128C" w:rsidR="59B11759">
        <w:rPr>
          <w:rFonts w:ascii="Calibri" w:hAnsi="Calibri" w:asciiTheme="minorAscii" w:hAnsiTheme="minorAscii"/>
          <w:color w:val="39A56C"/>
          <w:sz w:val="52"/>
          <w:szCs w:val="52"/>
        </w:rPr>
        <w:t>: HM04b</w:t>
      </w:r>
      <w:r w:rsidRPr="592A128C" w:rsidR="00A806AF">
        <w:rPr>
          <w:rFonts w:ascii="Calibri" w:hAnsi="Calibri" w:asciiTheme="minorAscii" w:hAnsiTheme="minorAscii"/>
          <w:color w:val="39A56C"/>
          <w:sz w:val="52"/>
          <w:szCs w:val="52"/>
        </w:rPr>
        <w:t xml:space="preserve"> </w:t>
      </w:r>
    </w:p>
    <w:p w:rsidRPr="003A28ED" w:rsidR="00A806AF" w:rsidP="00165185" w:rsidRDefault="00A806AF" w14:paraId="64961FF2" w14:textId="77777777">
      <w:pPr>
        <w:pStyle w:val="NoSpacing"/>
        <w:rPr>
          <w:b/>
          <w:sz w:val="28"/>
          <w:szCs w:val="28"/>
        </w:rPr>
      </w:pPr>
    </w:p>
    <w:tbl>
      <w:tblPr>
        <w:tblStyle w:val="TableGrid"/>
        <w:tblW w:w="901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787"/>
        <w:gridCol w:w="2730"/>
        <w:gridCol w:w="1810"/>
        <w:gridCol w:w="2683"/>
      </w:tblGrid>
      <w:tr w:rsidR="2281EE1C" w:rsidTr="592A128C" w14:paraId="08DDABF5" w14:textId="77777777">
        <w:trPr>
          <w:trHeight w:val="300"/>
        </w:trPr>
        <w:tc>
          <w:tcPr>
            <w:tcW w:w="1787" w:type="dxa"/>
            <w:tcMar>
              <w:left w:w="105" w:type="dxa"/>
              <w:right w:w="105" w:type="dxa"/>
            </w:tcMar>
          </w:tcPr>
          <w:p w:rsidR="2281EE1C" w:rsidP="2281EE1C" w:rsidRDefault="2281EE1C" w14:paraId="07B9B30B" w14:textId="5F1723FB">
            <w:pPr>
              <w:pStyle w:val="NoSpacing"/>
              <w:rPr>
                <w:rFonts w:ascii="Calibri" w:hAnsi="Calibri" w:eastAsia="Calibri" w:cs="Calibri"/>
                <w:color w:val="000000" w:themeColor="text1"/>
                <w:sz w:val="22"/>
                <w:szCs w:val="22"/>
              </w:rPr>
            </w:pPr>
            <w:r w:rsidRPr="2281EE1C">
              <w:rPr>
                <w:rFonts w:ascii="Calibri" w:hAnsi="Calibri" w:eastAsia="Calibri" w:cs="Calibri"/>
                <w:b/>
                <w:bCs/>
                <w:color w:val="000000" w:themeColor="text1"/>
                <w:sz w:val="22"/>
                <w:szCs w:val="22"/>
              </w:rPr>
              <w:t>Effective Date:</w:t>
            </w:r>
          </w:p>
        </w:tc>
        <w:tc>
          <w:tcPr>
            <w:tcW w:w="2730" w:type="dxa"/>
            <w:tcMar>
              <w:left w:w="105" w:type="dxa"/>
              <w:right w:w="105" w:type="dxa"/>
            </w:tcMar>
          </w:tcPr>
          <w:p w:rsidR="72DD2390" w:rsidP="2281EE1C" w:rsidRDefault="72DD2390" w14:paraId="6D0674BB" w14:textId="6605521A">
            <w:pPr>
              <w:pStyle w:val="NoSpacing"/>
              <w:rPr>
                <w:rFonts w:ascii="Calibri" w:hAnsi="Calibri" w:eastAsia="Calibri" w:cs="Calibri"/>
                <w:sz w:val="22"/>
                <w:szCs w:val="22"/>
              </w:rPr>
            </w:pPr>
            <w:r w:rsidRPr="2281EE1C">
              <w:rPr>
                <w:rFonts w:ascii="Calibri" w:hAnsi="Calibri" w:eastAsia="Calibri" w:cs="Calibri"/>
                <w:sz w:val="22"/>
                <w:szCs w:val="22"/>
              </w:rPr>
              <w:t>August 2026</w:t>
            </w:r>
          </w:p>
        </w:tc>
        <w:tc>
          <w:tcPr>
            <w:tcW w:w="1810" w:type="dxa"/>
            <w:tcMar>
              <w:left w:w="105" w:type="dxa"/>
              <w:right w:w="105" w:type="dxa"/>
            </w:tcMar>
          </w:tcPr>
          <w:p w:rsidR="2281EE1C" w:rsidP="2281EE1C" w:rsidRDefault="2281EE1C" w14:paraId="7642E93B" w14:textId="258AB55F">
            <w:pPr>
              <w:pStyle w:val="NoSpacing"/>
              <w:rPr>
                <w:rFonts w:ascii="Calibri" w:hAnsi="Calibri" w:eastAsia="Calibri" w:cs="Calibri"/>
                <w:sz w:val="22"/>
                <w:szCs w:val="22"/>
              </w:rPr>
            </w:pPr>
            <w:r w:rsidRPr="2281EE1C">
              <w:rPr>
                <w:rFonts w:ascii="Calibri" w:hAnsi="Calibri" w:eastAsia="Calibri" w:cs="Calibri"/>
                <w:b/>
                <w:bCs/>
                <w:sz w:val="22"/>
                <w:szCs w:val="22"/>
              </w:rPr>
              <w:t>Review Date:</w:t>
            </w:r>
          </w:p>
        </w:tc>
        <w:tc>
          <w:tcPr>
            <w:tcW w:w="2683" w:type="dxa"/>
            <w:tcMar>
              <w:left w:w="105" w:type="dxa"/>
              <w:right w:w="105" w:type="dxa"/>
            </w:tcMar>
          </w:tcPr>
          <w:p w:rsidR="19AAF7CB" w:rsidP="2281EE1C" w:rsidRDefault="19AAF7CB" w14:paraId="0EE58384" w14:textId="42635C7E">
            <w:pPr>
              <w:pStyle w:val="NoSpacing"/>
              <w:rPr>
                <w:rFonts w:ascii="Calibri" w:hAnsi="Calibri" w:eastAsia="Calibri" w:cs="Calibri"/>
                <w:sz w:val="22"/>
                <w:szCs w:val="22"/>
              </w:rPr>
            </w:pPr>
            <w:r w:rsidRPr="2281EE1C">
              <w:rPr>
                <w:rFonts w:ascii="Calibri" w:hAnsi="Calibri" w:eastAsia="Calibri" w:cs="Calibri"/>
                <w:sz w:val="22"/>
                <w:szCs w:val="22"/>
              </w:rPr>
              <w:t>August 2029</w:t>
            </w:r>
          </w:p>
          <w:p w:rsidR="2281EE1C" w:rsidP="2281EE1C" w:rsidRDefault="2281EE1C" w14:paraId="78631C62" w14:textId="5EC3C073">
            <w:pPr>
              <w:rPr>
                <w:rFonts w:ascii="Calibri" w:hAnsi="Calibri" w:eastAsia="Calibri" w:cs="Calibri"/>
                <w:sz w:val="22"/>
                <w:szCs w:val="22"/>
              </w:rPr>
            </w:pPr>
          </w:p>
        </w:tc>
      </w:tr>
      <w:tr w:rsidR="2281EE1C" w:rsidTr="592A128C" w14:paraId="2D01524E" w14:textId="77777777">
        <w:trPr>
          <w:trHeight w:val="555"/>
        </w:trPr>
        <w:tc>
          <w:tcPr>
            <w:tcW w:w="1787" w:type="dxa"/>
            <w:tcMar>
              <w:left w:w="105" w:type="dxa"/>
              <w:right w:w="105" w:type="dxa"/>
            </w:tcMar>
          </w:tcPr>
          <w:p w:rsidR="2281EE1C" w:rsidP="2281EE1C" w:rsidRDefault="2281EE1C" w14:paraId="66AAB378" w14:textId="599C91CB">
            <w:pPr>
              <w:pStyle w:val="NoSpacing"/>
              <w:rPr>
                <w:rFonts w:ascii="Calibri" w:hAnsi="Calibri" w:eastAsia="Calibri" w:cs="Calibri"/>
                <w:color w:val="000000" w:themeColor="text1"/>
                <w:sz w:val="22"/>
                <w:szCs w:val="22"/>
              </w:rPr>
            </w:pPr>
            <w:r w:rsidRPr="2281EE1C">
              <w:rPr>
                <w:rFonts w:ascii="Calibri" w:hAnsi="Calibri" w:eastAsia="Calibri" w:cs="Calibri"/>
                <w:b/>
                <w:bCs/>
                <w:color w:val="000000" w:themeColor="text1"/>
                <w:sz w:val="22"/>
                <w:szCs w:val="22"/>
              </w:rPr>
              <w:t>P&amp;P Review Group Approval Date:</w:t>
            </w:r>
          </w:p>
        </w:tc>
        <w:tc>
          <w:tcPr>
            <w:tcW w:w="2730" w:type="dxa"/>
            <w:tcMar>
              <w:left w:w="105" w:type="dxa"/>
              <w:right w:w="105" w:type="dxa"/>
            </w:tcMar>
          </w:tcPr>
          <w:p w:rsidR="1D0A57B7" w:rsidP="2281EE1C" w:rsidRDefault="1D0A57B7" w14:paraId="74B8BC6E" w14:textId="1E817B29">
            <w:pPr>
              <w:pStyle w:val="NoSpacing"/>
              <w:rPr>
                <w:rFonts w:ascii="Calibri" w:hAnsi="Calibri" w:eastAsia="Calibri" w:cs="Calibri"/>
                <w:sz w:val="22"/>
                <w:szCs w:val="22"/>
              </w:rPr>
            </w:pPr>
            <w:r w:rsidRPr="2281EE1C">
              <w:rPr>
                <w:rFonts w:ascii="Calibri" w:hAnsi="Calibri" w:eastAsia="Calibri" w:cs="Calibri"/>
                <w:sz w:val="22"/>
                <w:szCs w:val="22"/>
              </w:rPr>
              <w:t>August 2026</w:t>
            </w:r>
          </w:p>
        </w:tc>
        <w:tc>
          <w:tcPr>
            <w:tcW w:w="1810" w:type="dxa"/>
            <w:tcMar>
              <w:left w:w="105" w:type="dxa"/>
              <w:right w:w="105" w:type="dxa"/>
            </w:tcMar>
          </w:tcPr>
          <w:p w:rsidR="2281EE1C" w:rsidP="2281EE1C" w:rsidRDefault="2281EE1C" w14:paraId="27303C55" w14:textId="22BDE0AD">
            <w:pPr>
              <w:pStyle w:val="NoSpacing"/>
              <w:rPr>
                <w:rFonts w:ascii="Calibri" w:hAnsi="Calibri" w:eastAsia="Calibri" w:cs="Calibri"/>
                <w:sz w:val="22"/>
                <w:szCs w:val="22"/>
              </w:rPr>
            </w:pPr>
            <w:r w:rsidRPr="2281EE1C">
              <w:rPr>
                <w:rFonts w:ascii="Calibri" w:hAnsi="Calibri" w:eastAsia="Calibri" w:cs="Calibri"/>
                <w:b/>
                <w:bCs/>
                <w:sz w:val="22"/>
                <w:szCs w:val="22"/>
              </w:rPr>
              <w:t>Related Policy:</w:t>
            </w:r>
          </w:p>
        </w:tc>
        <w:tc>
          <w:tcPr>
            <w:tcW w:w="2683" w:type="dxa"/>
            <w:tcMar>
              <w:left w:w="105" w:type="dxa"/>
              <w:right w:w="105" w:type="dxa"/>
            </w:tcMar>
          </w:tcPr>
          <w:p w:rsidR="386CAE77" w:rsidP="2281EE1C" w:rsidRDefault="386CAE77" w14:paraId="42B1C3EC" w14:textId="1C751150">
            <w:pPr>
              <w:pStyle w:val="NoSpacing"/>
              <w:rPr>
                <w:rFonts w:ascii="Calibri" w:hAnsi="Calibri" w:eastAsia="Calibri" w:cs="Calibri"/>
                <w:sz w:val="22"/>
                <w:szCs w:val="22"/>
              </w:rPr>
            </w:pPr>
            <w:r w:rsidRPr="2281EE1C">
              <w:rPr>
                <w:rFonts w:ascii="Calibri" w:hAnsi="Calibri" w:eastAsia="Calibri" w:cs="Calibri"/>
                <w:sz w:val="22"/>
                <w:szCs w:val="22"/>
              </w:rPr>
              <w:t>HM04</w:t>
            </w:r>
          </w:p>
          <w:p w:rsidR="2281EE1C" w:rsidP="2281EE1C" w:rsidRDefault="2281EE1C" w14:paraId="2CB214BE" w14:textId="5E49443F">
            <w:pPr>
              <w:rPr>
                <w:rFonts w:ascii="Calibri" w:hAnsi="Calibri" w:eastAsia="Calibri" w:cs="Calibri"/>
                <w:sz w:val="22"/>
                <w:szCs w:val="22"/>
              </w:rPr>
            </w:pPr>
          </w:p>
        </w:tc>
      </w:tr>
      <w:tr w:rsidR="2281EE1C" w:rsidTr="592A128C" w14:paraId="09EAB860" w14:textId="77777777">
        <w:trPr>
          <w:trHeight w:val="285"/>
        </w:trPr>
        <w:tc>
          <w:tcPr>
            <w:tcW w:w="1787" w:type="dxa"/>
            <w:tcMar>
              <w:left w:w="105" w:type="dxa"/>
              <w:right w:w="105" w:type="dxa"/>
            </w:tcMar>
          </w:tcPr>
          <w:p w:rsidR="2281EE1C" w:rsidP="2281EE1C" w:rsidRDefault="2281EE1C" w14:paraId="54F2177F" w14:textId="1E13E4CF">
            <w:pPr>
              <w:pStyle w:val="NoSpacing"/>
              <w:rPr>
                <w:rFonts w:ascii="Calibri" w:hAnsi="Calibri" w:eastAsia="Calibri" w:cs="Calibri"/>
                <w:color w:val="000000" w:themeColor="text1"/>
                <w:sz w:val="22"/>
                <w:szCs w:val="22"/>
              </w:rPr>
            </w:pPr>
            <w:r w:rsidRPr="2281EE1C">
              <w:rPr>
                <w:rFonts w:ascii="Calibri" w:hAnsi="Calibri" w:eastAsia="Calibri" w:cs="Calibri"/>
                <w:b/>
                <w:bCs/>
                <w:color w:val="000000" w:themeColor="text1"/>
                <w:sz w:val="22"/>
                <w:szCs w:val="22"/>
              </w:rPr>
              <w:t>Owner:</w:t>
            </w:r>
          </w:p>
        </w:tc>
        <w:tc>
          <w:tcPr>
            <w:tcW w:w="2730" w:type="dxa"/>
            <w:tcMar>
              <w:left w:w="105" w:type="dxa"/>
              <w:right w:w="105" w:type="dxa"/>
            </w:tcMar>
          </w:tcPr>
          <w:p w:rsidR="1238813E" w:rsidP="2281EE1C" w:rsidRDefault="1238813E" w14:paraId="5400D026" w14:textId="5C61BA1F">
            <w:pPr>
              <w:pStyle w:val="NoSpacing"/>
              <w:rPr>
                <w:rFonts w:ascii="Calibri" w:hAnsi="Calibri" w:eastAsia="Calibri" w:cs="Calibri"/>
                <w:sz w:val="22"/>
                <w:szCs w:val="22"/>
              </w:rPr>
            </w:pPr>
            <w:r w:rsidRPr="2281EE1C">
              <w:rPr>
                <w:rFonts w:ascii="Calibri" w:hAnsi="Calibri" w:eastAsia="Calibri" w:cs="Calibri"/>
                <w:sz w:val="22"/>
                <w:szCs w:val="22"/>
              </w:rPr>
              <w:t>Assistant Director of Housing &amp; Customer Experience</w:t>
            </w:r>
          </w:p>
        </w:tc>
        <w:tc>
          <w:tcPr>
            <w:tcW w:w="1810" w:type="dxa"/>
            <w:tcMar>
              <w:left w:w="105" w:type="dxa"/>
              <w:right w:w="105" w:type="dxa"/>
            </w:tcMar>
          </w:tcPr>
          <w:p w:rsidR="2281EE1C" w:rsidP="2281EE1C" w:rsidRDefault="2281EE1C" w14:paraId="21B3F302" w14:textId="0A7EE605">
            <w:pPr>
              <w:pStyle w:val="NoSpacing"/>
              <w:rPr>
                <w:rFonts w:ascii="Calibri" w:hAnsi="Calibri" w:eastAsia="Calibri" w:cs="Calibri"/>
                <w:sz w:val="22"/>
                <w:szCs w:val="22"/>
              </w:rPr>
            </w:pPr>
            <w:r w:rsidRPr="2281EE1C">
              <w:rPr>
                <w:rFonts w:ascii="Calibri" w:hAnsi="Calibri" w:eastAsia="Calibri" w:cs="Calibri"/>
                <w:b/>
                <w:bCs/>
                <w:sz w:val="22"/>
                <w:szCs w:val="22"/>
              </w:rPr>
              <w:t>Department:</w:t>
            </w:r>
          </w:p>
        </w:tc>
        <w:tc>
          <w:tcPr>
            <w:tcW w:w="2683" w:type="dxa"/>
            <w:tcMar>
              <w:left w:w="105" w:type="dxa"/>
              <w:right w:w="105" w:type="dxa"/>
            </w:tcMar>
          </w:tcPr>
          <w:p w:rsidR="35B60459" w:rsidP="2281EE1C" w:rsidRDefault="35B60459" w14:paraId="164709D0" w14:textId="4C4EC562">
            <w:pPr>
              <w:pStyle w:val="NoSpacing"/>
              <w:rPr>
                <w:rFonts w:ascii="Calibri" w:hAnsi="Calibri" w:eastAsia="Calibri" w:cs="Calibri"/>
                <w:sz w:val="22"/>
                <w:szCs w:val="22"/>
              </w:rPr>
            </w:pPr>
            <w:r w:rsidRPr="2281EE1C">
              <w:rPr>
                <w:rFonts w:ascii="Calibri" w:hAnsi="Calibri" w:eastAsia="Calibri" w:cs="Calibri"/>
                <w:sz w:val="22"/>
                <w:szCs w:val="22"/>
              </w:rPr>
              <w:t>DDCE Directorate</w:t>
            </w:r>
          </w:p>
          <w:p w:rsidR="2281EE1C" w:rsidP="2281EE1C" w:rsidRDefault="2281EE1C" w14:paraId="05219CD2" w14:textId="26B2683A">
            <w:pPr>
              <w:rPr>
                <w:rFonts w:ascii="Calibri" w:hAnsi="Calibri" w:eastAsia="Calibri" w:cs="Calibri"/>
                <w:sz w:val="22"/>
                <w:szCs w:val="22"/>
              </w:rPr>
            </w:pPr>
          </w:p>
        </w:tc>
      </w:tr>
      <w:tr w:rsidR="2281EE1C" w:rsidTr="592A128C" w14:paraId="75E84177" w14:textId="77777777">
        <w:trPr>
          <w:trHeight w:val="285"/>
        </w:trPr>
        <w:tc>
          <w:tcPr>
            <w:tcW w:w="1787" w:type="dxa"/>
            <w:tcMar>
              <w:left w:w="105" w:type="dxa"/>
              <w:right w:w="105" w:type="dxa"/>
            </w:tcMar>
          </w:tcPr>
          <w:p w:rsidR="2281EE1C" w:rsidP="2281EE1C" w:rsidRDefault="2281EE1C" w14:paraId="7C564798" w14:textId="4CEF8AAC">
            <w:pPr>
              <w:pStyle w:val="NoSpacing"/>
              <w:rPr>
                <w:rFonts w:ascii="Calibri" w:hAnsi="Calibri" w:eastAsia="Calibri" w:cs="Calibri"/>
                <w:color w:val="000000" w:themeColor="text1"/>
                <w:sz w:val="22"/>
                <w:szCs w:val="22"/>
              </w:rPr>
            </w:pPr>
            <w:r w:rsidRPr="2281EE1C">
              <w:rPr>
                <w:rFonts w:ascii="Calibri" w:hAnsi="Calibri" w:eastAsia="Calibri" w:cs="Calibri"/>
                <w:b/>
                <w:bCs/>
                <w:color w:val="000000" w:themeColor="text1"/>
                <w:sz w:val="22"/>
                <w:szCs w:val="22"/>
              </w:rPr>
              <w:t>Issued To:</w:t>
            </w:r>
          </w:p>
        </w:tc>
        <w:tc>
          <w:tcPr>
            <w:tcW w:w="2730" w:type="dxa"/>
            <w:tcMar>
              <w:left w:w="105" w:type="dxa"/>
              <w:right w:w="105" w:type="dxa"/>
            </w:tcMar>
          </w:tcPr>
          <w:p w:rsidR="2281EE1C" w:rsidP="2281EE1C" w:rsidRDefault="2281EE1C" w14:paraId="18EAB08F" w14:textId="1816576B">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proofErr w:type="gramStart"/>
            <w:r w:rsidRPr="2281EE1C">
              <w:rPr>
                <w:rFonts w:ascii="Segoe UI Symbol" w:hAnsi="Segoe UI Symbol" w:eastAsia="Segoe UI Symbol" w:cs="Segoe UI Symbol"/>
                <w:color w:val="000000" w:themeColor="text1"/>
                <w:sz w:val="22"/>
                <w:szCs w:val="22"/>
              </w:rPr>
              <w:t>☐</w:t>
            </w:r>
            <w:r w:rsidRPr="2281EE1C">
              <w:rPr>
                <w:rFonts w:ascii="Calibri" w:hAnsi="Calibri" w:eastAsia="Calibri" w:cs="Calibri"/>
                <w:color w:val="000000" w:themeColor="text1"/>
                <w:sz w:val="22"/>
                <w:szCs w:val="22"/>
              </w:rPr>
              <w:t xml:space="preserve">  Board</w:t>
            </w:r>
            <w:proofErr w:type="gramEnd"/>
            <w:r w:rsidRPr="2281EE1C">
              <w:rPr>
                <w:rFonts w:ascii="Calibri" w:hAnsi="Calibri" w:eastAsia="Calibri" w:cs="Calibri"/>
                <w:color w:val="000000" w:themeColor="text1"/>
                <w:sz w:val="22"/>
                <w:szCs w:val="22"/>
              </w:rPr>
              <w:t xml:space="preserve"> of Management</w:t>
            </w:r>
          </w:p>
          <w:p w:rsidR="2281EE1C" w:rsidP="2281EE1C" w:rsidRDefault="2281EE1C" w14:paraId="6DAC36E8" w14:textId="3039F681">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proofErr w:type="gramStart"/>
            <w:r w:rsidRPr="2281EE1C">
              <w:rPr>
                <w:rFonts w:ascii="Segoe UI Symbol" w:hAnsi="Segoe UI Symbol" w:eastAsia="Segoe UI Symbol" w:cs="Segoe UI Symbol"/>
                <w:color w:val="000000" w:themeColor="text1"/>
                <w:sz w:val="22"/>
                <w:szCs w:val="22"/>
              </w:rPr>
              <w:t>☐</w:t>
            </w:r>
            <w:r w:rsidRPr="2281EE1C">
              <w:rPr>
                <w:rFonts w:ascii="Calibri" w:hAnsi="Calibri" w:eastAsia="Calibri" w:cs="Calibri"/>
                <w:color w:val="000000" w:themeColor="text1"/>
                <w:sz w:val="22"/>
                <w:szCs w:val="22"/>
              </w:rPr>
              <w:t xml:space="preserve">  All</w:t>
            </w:r>
            <w:proofErr w:type="gramEnd"/>
            <w:r w:rsidRPr="2281EE1C">
              <w:rPr>
                <w:rFonts w:ascii="Calibri" w:hAnsi="Calibri" w:eastAsia="Calibri" w:cs="Calibri"/>
                <w:color w:val="000000" w:themeColor="text1"/>
                <w:sz w:val="22"/>
                <w:szCs w:val="22"/>
              </w:rPr>
              <w:t xml:space="preserve"> Staff </w:t>
            </w:r>
          </w:p>
          <w:p w:rsidR="2281EE1C" w:rsidP="2281EE1C" w:rsidRDefault="2281EE1C" w14:paraId="507F763F" w14:textId="70F4F7B9">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proofErr w:type="gramStart"/>
            <w:r w:rsidRPr="2281EE1C">
              <w:rPr>
                <w:rFonts w:ascii="Segoe UI Symbol" w:hAnsi="Segoe UI Symbol" w:eastAsia="Segoe UI Symbol" w:cs="Segoe UI Symbol"/>
                <w:color w:val="000000" w:themeColor="text1"/>
                <w:sz w:val="22"/>
                <w:szCs w:val="22"/>
              </w:rPr>
              <w:t>☐</w:t>
            </w:r>
            <w:r w:rsidRPr="2281EE1C">
              <w:rPr>
                <w:rFonts w:ascii="Calibri" w:hAnsi="Calibri" w:eastAsia="Calibri" w:cs="Calibri"/>
                <w:color w:val="000000" w:themeColor="text1"/>
                <w:sz w:val="22"/>
                <w:szCs w:val="22"/>
              </w:rPr>
              <w:t xml:space="preserve">  ET</w:t>
            </w:r>
            <w:proofErr w:type="gramEnd"/>
            <w:r w:rsidRPr="2281EE1C">
              <w:rPr>
                <w:rFonts w:ascii="Calibri" w:hAnsi="Calibri" w:eastAsia="Calibri" w:cs="Calibri"/>
                <w:color w:val="000000" w:themeColor="text1"/>
                <w:sz w:val="22"/>
                <w:szCs w:val="22"/>
              </w:rPr>
              <w:t>/LT</w:t>
            </w:r>
          </w:p>
          <w:p w:rsidR="2281EE1C" w:rsidP="2281EE1C" w:rsidRDefault="2281EE1C" w14:paraId="7D396840" w14:textId="421E2A3D">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proofErr w:type="gramStart"/>
            <w:r w:rsidRPr="2281EE1C">
              <w:rPr>
                <w:rFonts w:ascii="Segoe UI Symbol" w:hAnsi="Segoe UI Symbol" w:eastAsia="Segoe UI Symbol" w:cs="Segoe UI Symbol"/>
                <w:color w:val="000000" w:themeColor="text1"/>
                <w:sz w:val="22"/>
                <w:szCs w:val="22"/>
              </w:rPr>
              <w:t>☐</w:t>
            </w:r>
            <w:r w:rsidRPr="2281EE1C">
              <w:rPr>
                <w:rFonts w:ascii="Calibri" w:hAnsi="Calibri" w:eastAsia="Calibri" w:cs="Calibri"/>
                <w:color w:val="000000" w:themeColor="text1"/>
                <w:sz w:val="22"/>
                <w:szCs w:val="22"/>
              </w:rPr>
              <w:t xml:space="preserve">  Head</w:t>
            </w:r>
            <w:proofErr w:type="gramEnd"/>
            <w:r w:rsidRPr="2281EE1C">
              <w:rPr>
                <w:rFonts w:ascii="Calibri" w:hAnsi="Calibri" w:eastAsia="Calibri" w:cs="Calibri"/>
                <w:color w:val="000000" w:themeColor="text1"/>
                <w:sz w:val="22"/>
                <w:szCs w:val="22"/>
              </w:rPr>
              <w:t xml:space="preserve"> Office Managers</w:t>
            </w:r>
          </w:p>
          <w:p w:rsidR="2281EE1C" w:rsidP="2281EE1C" w:rsidRDefault="2281EE1C" w14:paraId="0FB61201" w14:textId="74A06469">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proofErr w:type="gramStart"/>
            <w:r w:rsidRPr="2281EE1C">
              <w:rPr>
                <w:rFonts w:ascii="Segoe UI Symbol" w:hAnsi="Segoe UI Symbol" w:eastAsia="Segoe UI Symbol" w:cs="Segoe UI Symbol"/>
                <w:color w:val="000000" w:themeColor="text1"/>
                <w:sz w:val="22"/>
                <w:szCs w:val="22"/>
              </w:rPr>
              <w:t>☐</w:t>
            </w:r>
            <w:r w:rsidRPr="2281EE1C">
              <w:rPr>
                <w:rFonts w:ascii="Calibri" w:hAnsi="Calibri" w:eastAsia="Calibri" w:cs="Calibri"/>
                <w:color w:val="000000" w:themeColor="text1"/>
                <w:sz w:val="22"/>
                <w:szCs w:val="22"/>
              </w:rPr>
              <w:t xml:space="preserve">  C</w:t>
            </w:r>
            <w:proofErr w:type="gramEnd"/>
            <w:r w:rsidRPr="2281EE1C">
              <w:rPr>
                <w:rFonts w:ascii="Calibri" w:hAnsi="Calibri" w:eastAsia="Calibri" w:cs="Calibri"/>
                <w:color w:val="000000" w:themeColor="text1"/>
                <w:sz w:val="22"/>
                <w:szCs w:val="22"/>
              </w:rPr>
              <w:t>&amp;S Managers</w:t>
            </w:r>
          </w:p>
          <w:p w:rsidR="2281EE1C" w:rsidP="2281EE1C" w:rsidRDefault="2281EE1C" w14:paraId="575E800D" w14:textId="48331297">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r w:rsidRPr="2281EE1C" w:rsidR="0E44B45B">
              <w:rPr>
                <w:rFonts w:ascii="Segoe UI Symbol" w:hAnsi="Segoe UI Symbol" w:eastAsia="Segoe UI Symbol" w:cs="Segoe UI Symbol"/>
                <w:color w:val="000000" w:themeColor="text1"/>
                <w:sz w:val="22"/>
                <w:szCs w:val="22"/>
              </w:rPr>
              <w:t xml:space="preserve">X </w:t>
            </w:r>
            <w:r w:rsidRPr="2281EE1C">
              <w:rPr>
                <w:rFonts w:ascii="Calibri" w:hAnsi="Calibri" w:eastAsia="Calibri" w:cs="Calibri"/>
                <w:color w:val="000000" w:themeColor="text1"/>
                <w:sz w:val="22"/>
                <w:szCs w:val="22"/>
              </w:rPr>
              <w:t>Department/Other:</w:t>
            </w:r>
            <w:r w:rsidR="005C51B1">
              <w:rPr>
                <w:rFonts w:ascii="Calibri" w:hAnsi="Calibri" w:eastAsia="Calibri" w:cs="Calibri"/>
                <w:color w:val="000000" w:themeColor="text1"/>
                <w:sz w:val="22"/>
                <w:szCs w:val="22"/>
              </w:rPr>
              <w:t xml:space="preserve"> Housing</w:t>
            </w:r>
            <w:r w:rsidRPr="2281EE1C">
              <w:rPr>
                <w:rFonts w:ascii="Calibri" w:hAnsi="Calibri" w:eastAsia="Calibri" w:cs="Calibri"/>
                <w:color w:val="000000" w:themeColor="text1"/>
                <w:sz w:val="22"/>
                <w:szCs w:val="22"/>
              </w:rPr>
              <w:t xml:space="preserve"> </w:t>
            </w:r>
          </w:p>
          <w:p w:rsidR="2281EE1C" w:rsidP="2281EE1C" w:rsidRDefault="2281EE1C" w14:paraId="0580BE57" w14:textId="690D3C60">
            <w:pPr>
              <w:rPr>
                <w:rFonts w:ascii="Calibri" w:hAnsi="Calibri" w:eastAsia="Calibri" w:cs="Calibri"/>
                <w:color w:val="000000" w:themeColor="text1"/>
                <w:sz w:val="22"/>
                <w:szCs w:val="22"/>
              </w:rPr>
            </w:pPr>
          </w:p>
        </w:tc>
        <w:tc>
          <w:tcPr>
            <w:tcW w:w="1810" w:type="dxa"/>
            <w:tcMar>
              <w:left w:w="105" w:type="dxa"/>
              <w:right w:w="105" w:type="dxa"/>
            </w:tcMar>
          </w:tcPr>
          <w:p w:rsidR="2281EE1C" w:rsidP="2281EE1C" w:rsidRDefault="2281EE1C" w14:paraId="2DD6BAD0" w14:textId="58E0A4C7">
            <w:pPr>
              <w:pStyle w:val="NoSpacing"/>
              <w:rPr>
                <w:rFonts w:ascii="Calibri" w:hAnsi="Calibri" w:eastAsia="Calibri" w:cs="Calibri"/>
                <w:color w:val="000000" w:themeColor="text1"/>
                <w:sz w:val="22"/>
                <w:szCs w:val="22"/>
              </w:rPr>
            </w:pPr>
            <w:r w:rsidRPr="2281EE1C">
              <w:rPr>
                <w:rFonts w:ascii="Calibri" w:hAnsi="Calibri" w:eastAsia="Calibri" w:cs="Calibri"/>
                <w:b/>
                <w:bCs/>
                <w:color w:val="000000" w:themeColor="text1"/>
                <w:sz w:val="22"/>
                <w:szCs w:val="22"/>
              </w:rPr>
              <w:t>Method of Delivery:</w:t>
            </w:r>
          </w:p>
        </w:tc>
        <w:tc>
          <w:tcPr>
            <w:tcW w:w="2683" w:type="dxa"/>
            <w:tcMar>
              <w:left w:w="105" w:type="dxa"/>
              <w:right w:w="105" w:type="dxa"/>
            </w:tcMar>
          </w:tcPr>
          <w:p w:rsidR="2281EE1C" w:rsidP="2281EE1C" w:rsidRDefault="2281EE1C" w14:paraId="41EE7D28" w14:textId="537A4FFE">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proofErr w:type="gramStart"/>
            <w:r w:rsidRPr="2281EE1C">
              <w:rPr>
                <w:rFonts w:ascii="Segoe UI Symbol" w:hAnsi="Segoe UI Symbol" w:eastAsia="Segoe UI Symbol" w:cs="Segoe UI Symbol"/>
                <w:color w:val="000000" w:themeColor="text1"/>
                <w:sz w:val="22"/>
                <w:szCs w:val="22"/>
              </w:rPr>
              <w:t>☐</w:t>
            </w:r>
            <w:r w:rsidRPr="2281EE1C">
              <w:rPr>
                <w:rFonts w:ascii="Calibri" w:hAnsi="Calibri" w:eastAsia="Calibri" w:cs="Calibri"/>
                <w:color w:val="000000" w:themeColor="text1"/>
                <w:sz w:val="22"/>
                <w:szCs w:val="22"/>
              </w:rPr>
              <w:t xml:space="preserve">  Annual</w:t>
            </w:r>
            <w:proofErr w:type="gramEnd"/>
            <w:r w:rsidRPr="2281EE1C">
              <w:rPr>
                <w:rFonts w:ascii="Calibri" w:hAnsi="Calibri" w:eastAsia="Calibri" w:cs="Calibri"/>
                <w:color w:val="000000" w:themeColor="text1"/>
                <w:sz w:val="22"/>
                <w:szCs w:val="22"/>
              </w:rPr>
              <w:t xml:space="preserve"> Declaration</w:t>
            </w:r>
          </w:p>
          <w:p w:rsidR="2281EE1C" w:rsidP="2281EE1C" w:rsidRDefault="2281EE1C" w14:paraId="79F29BC6" w14:textId="54985224">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r w:rsidRPr="2281EE1C" w:rsidR="5141C45A">
              <w:rPr>
                <w:rFonts w:ascii="Calibri" w:hAnsi="Calibri" w:eastAsia="Calibri" w:cs="Calibri"/>
                <w:color w:val="000000" w:themeColor="text1"/>
                <w:sz w:val="22"/>
                <w:szCs w:val="22"/>
              </w:rPr>
              <w:t xml:space="preserve">X </w:t>
            </w:r>
            <w:r w:rsidRPr="2281EE1C">
              <w:rPr>
                <w:rFonts w:ascii="Calibri" w:hAnsi="Calibri" w:eastAsia="Calibri" w:cs="Calibri"/>
                <w:color w:val="000000" w:themeColor="text1"/>
                <w:sz w:val="22"/>
                <w:szCs w:val="22"/>
              </w:rPr>
              <w:t xml:space="preserve">  LearnPro Individual Sign Off </w:t>
            </w:r>
          </w:p>
          <w:p w:rsidR="2281EE1C" w:rsidP="2281EE1C" w:rsidRDefault="2281EE1C" w14:paraId="11B399BA" w14:textId="5CFFF17A">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proofErr w:type="gramStart"/>
            <w:r w:rsidRPr="2281EE1C">
              <w:rPr>
                <w:rFonts w:ascii="Segoe UI Symbol" w:hAnsi="Segoe UI Symbol" w:eastAsia="Segoe UI Symbol" w:cs="Segoe UI Symbol"/>
                <w:color w:val="000000" w:themeColor="text1"/>
                <w:sz w:val="22"/>
                <w:szCs w:val="22"/>
              </w:rPr>
              <w:t>☐</w:t>
            </w:r>
            <w:r w:rsidRPr="2281EE1C">
              <w:rPr>
                <w:rFonts w:ascii="Calibri" w:hAnsi="Calibri" w:eastAsia="Calibri" w:cs="Calibri"/>
                <w:color w:val="000000" w:themeColor="text1"/>
                <w:sz w:val="22"/>
                <w:szCs w:val="22"/>
              </w:rPr>
              <w:t xml:space="preserve">  Board</w:t>
            </w:r>
            <w:proofErr w:type="gramEnd"/>
            <w:r w:rsidRPr="2281EE1C">
              <w:rPr>
                <w:rFonts w:ascii="Calibri" w:hAnsi="Calibri" w:eastAsia="Calibri" w:cs="Calibri"/>
                <w:color w:val="000000" w:themeColor="text1"/>
                <w:sz w:val="22"/>
                <w:szCs w:val="22"/>
              </w:rPr>
              <w:t xml:space="preserve"> Portal</w:t>
            </w:r>
          </w:p>
          <w:p w:rsidR="2281EE1C" w:rsidP="2281EE1C" w:rsidRDefault="2281EE1C" w14:paraId="1342CC6C" w14:textId="5B21991C">
            <w:pPr>
              <w:rPr>
                <w:rFonts w:ascii="Calibri" w:hAnsi="Calibri" w:eastAsia="Calibri" w:cs="Calibri"/>
                <w:color w:val="000000" w:themeColor="text1"/>
                <w:sz w:val="22"/>
                <w:szCs w:val="22"/>
              </w:rPr>
            </w:pPr>
          </w:p>
          <w:p w:rsidR="2281EE1C" w:rsidP="2281EE1C" w:rsidRDefault="2281EE1C" w14:paraId="1402F023" w14:textId="0C1CA06B">
            <w:pPr>
              <w:rPr>
                <w:rFonts w:ascii="Calibri" w:hAnsi="Calibri" w:eastAsia="Calibri" w:cs="Calibri"/>
                <w:color w:val="000000" w:themeColor="text1"/>
                <w:sz w:val="22"/>
                <w:szCs w:val="22"/>
              </w:rPr>
            </w:pPr>
          </w:p>
          <w:p w:rsidR="2281EE1C" w:rsidP="2281EE1C" w:rsidRDefault="2281EE1C" w14:paraId="3E18733F" w14:textId="6849516E">
            <w:pPr>
              <w:rPr>
                <w:rFonts w:ascii="Calibri" w:hAnsi="Calibri" w:eastAsia="Calibri" w:cs="Calibri"/>
                <w:color w:val="000000" w:themeColor="text1"/>
                <w:sz w:val="22"/>
                <w:szCs w:val="22"/>
              </w:rPr>
            </w:pPr>
          </w:p>
          <w:p w:rsidR="2281EE1C" w:rsidP="2281EE1C" w:rsidRDefault="2281EE1C" w14:paraId="346685B8" w14:textId="1526A0F3">
            <w:pPr>
              <w:rPr>
                <w:rFonts w:ascii="Calibri" w:hAnsi="Calibri" w:eastAsia="Calibri" w:cs="Calibri"/>
                <w:color w:val="000000" w:themeColor="text1"/>
                <w:sz w:val="22"/>
                <w:szCs w:val="22"/>
              </w:rPr>
            </w:pPr>
          </w:p>
        </w:tc>
      </w:tr>
      <w:tr w:rsidR="2281EE1C" w:rsidTr="592A128C" w14:paraId="3CB36A34" w14:textId="77777777">
        <w:trPr>
          <w:trHeight w:val="285"/>
        </w:trPr>
        <w:tc>
          <w:tcPr>
            <w:tcW w:w="1787" w:type="dxa"/>
            <w:tcMar>
              <w:left w:w="105" w:type="dxa"/>
              <w:right w:w="105" w:type="dxa"/>
            </w:tcMar>
          </w:tcPr>
          <w:p w:rsidR="2281EE1C" w:rsidP="2281EE1C" w:rsidRDefault="2281EE1C" w14:paraId="68093889" w14:textId="0C79650B">
            <w:pPr>
              <w:pStyle w:val="NoSpacing"/>
              <w:rPr>
                <w:rFonts w:ascii="Calibri" w:hAnsi="Calibri" w:eastAsia="Calibri" w:cs="Calibri"/>
                <w:color w:val="000000" w:themeColor="text1"/>
                <w:sz w:val="22"/>
                <w:szCs w:val="22"/>
              </w:rPr>
            </w:pPr>
            <w:r w:rsidRPr="2281EE1C">
              <w:rPr>
                <w:rFonts w:ascii="Calibri" w:hAnsi="Calibri" w:eastAsia="Calibri" w:cs="Calibri"/>
                <w:b/>
                <w:bCs/>
                <w:color w:val="000000" w:themeColor="text1"/>
                <w:sz w:val="22"/>
                <w:szCs w:val="22"/>
              </w:rPr>
              <w:t xml:space="preserve">Stakeholder Consultation </w:t>
            </w:r>
          </w:p>
          <w:p w:rsidR="2281EE1C" w:rsidP="2281EE1C" w:rsidRDefault="2281EE1C" w14:paraId="1F520E7A" w14:textId="6250DC5F">
            <w:pPr>
              <w:rPr>
                <w:rFonts w:ascii="Calibri" w:hAnsi="Calibri" w:eastAsia="Calibri" w:cs="Calibri"/>
                <w:color w:val="000000" w:themeColor="text1"/>
                <w:sz w:val="22"/>
                <w:szCs w:val="22"/>
              </w:rPr>
            </w:pPr>
          </w:p>
        </w:tc>
        <w:tc>
          <w:tcPr>
            <w:tcW w:w="2730" w:type="dxa"/>
            <w:tcMar>
              <w:left w:w="105" w:type="dxa"/>
              <w:right w:w="105" w:type="dxa"/>
            </w:tcMar>
          </w:tcPr>
          <w:p w:rsidR="2281EE1C" w:rsidP="2281EE1C" w:rsidRDefault="2281EE1C" w14:paraId="46BF3925" w14:textId="6C497902">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proofErr w:type="gramStart"/>
            <w:r w:rsidRPr="2281EE1C">
              <w:rPr>
                <w:rFonts w:ascii="Segoe UI Symbol" w:hAnsi="Segoe UI Symbol" w:eastAsia="Segoe UI Symbol" w:cs="Segoe UI Symbol"/>
                <w:color w:val="000000" w:themeColor="text1"/>
                <w:sz w:val="22"/>
                <w:szCs w:val="22"/>
              </w:rPr>
              <w:t>☐</w:t>
            </w:r>
            <w:r w:rsidRPr="2281EE1C">
              <w:rPr>
                <w:rFonts w:ascii="Calibri" w:hAnsi="Calibri" w:eastAsia="Calibri" w:cs="Calibri"/>
                <w:color w:val="000000" w:themeColor="text1"/>
                <w:sz w:val="22"/>
                <w:szCs w:val="22"/>
              </w:rPr>
              <w:t xml:space="preserve">  All</w:t>
            </w:r>
            <w:proofErr w:type="gramEnd"/>
            <w:r w:rsidRPr="2281EE1C">
              <w:rPr>
                <w:rFonts w:ascii="Calibri" w:hAnsi="Calibri" w:eastAsia="Calibri" w:cs="Calibri"/>
                <w:color w:val="000000" w:themeColor="text1"/>
                <w:sz w:val="22"/>
                <w:szCs w:val="22"/>
              </w:rPr>
              <w:t xml:space="preserve"> Staff</w:t>
            </w:r>
          </w:p>
          <w:p w:rsidR="2281EE1C" w:rsidP="2281EE1C" w:rsidRDefault="2281EE1C" w14:paraId="1C10AF6D" w14:textId="16807DE9">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proofErr w:type="gramStart"/>
            <w:r w:rsidRPr="2281EE1C">
              <w:rPr>
                <w:rFonts w:ascii="Segoe UI Symbol" w:hAnsi="Segoe UI Symbol" w:eastAsia="Segoe UI Symbol" w:cs="Segoe UI Symbol"/>
                <w:color w:val="000000" w:themeColor="text1"/>
                <w:sz w:val="22"/>
                <w:szCs w:val="22"/>
              </w:rPr>
              <w:t>☐</w:t>
            </w:r>
            <w:r w:rsidRPr="2281EE1C">
              <w:rPr>
                <w:rFonts w:ascii="Calibri" w:hAnsi="Calibri" w:eastAsia="Calibri" w:cs="Calibri"/>
                <w:color w:val="000000" w:themeColor="text1"/>
                <w:sz w:val="22"/>
                <w:szCs w:val="22"/>
              </w:rPr>
              <w:t xml:space="preserve">  Customer</w:t>
            </w:r>
            <w:proofErr w:type="gramEnd"/>
            <w:r w:rsidRPr="2281EE1C">
              <w:rPr>
                <w:rFonts w:ascii="Calibri" w:hAnsi="Calibri" w:eastAsia="Calibri" w:cs="Calibri"/>
                <w:color w:val="000000" w:themeColor="text1"/>
                <w:sz w:val="22"/>
                <w:szCs w:val="22"/>
              </w:rPr>
              <w:t xml:space="preserve"> Engagement</w:t>
            </w:r>
          </w:p>
          <w:p w:rsidR="2281EE1C" w:rsidP="2281EE1C" w:rsidRDefault="2281EE1C" w14:paraId="68F5DE4C" w14:textId="45E2CF5C">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proofErr w:type="gramStart"/>
            <w:r w:rsidRPr="2281EE1C">
              <w:rPr>
                <w:rFonts w:ascii="Segoe UI Symbol" w:hAnsi="Segoe UI Symbol" w:eastAsia="Segoe UI Symbol" w:cs="Segoe UI Symbol"/>
                <w:color w:val="000000" w:themeColor="text1"/>
                <w:sz w:val="22"/>
                <w:szCs w:val="22"/>
              </w:rPr>
              <w:t>☐</w:t>
            </w:r>
            <w:r w:rsidRPr="2281EE1C">
              <w:rPr>
                <w:rFonts w:ascii="Calibri" w:hAnsi="Calibri" w:eastAsia="Calibri" w:cs="Calibri"/>
                <w:color w:val="000000" w:themeColor="text1"/>
                <w:sz w:val="22"/>
                <w:szCs w:val="22"/>
              </w:rPr>
              <w:t xml:space="preserve">  Union</w:t>
            </w:r>
            <w:proofErr w:type="gramEnd"/>
          </w:p>
          <w:p w:rsidR="2281EE1C" w:rsidP="2281EE1C" w:rsidRDefault="2281EE1C" w14:paraId="4E454B1C" w14:textId="187E9133">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proofErr w:type="gramStart"/>
            <w:r w:rsidRPr="2281EE1C">
              <w:rPr>
                <w:rFonts w:ascii="Segoe UI Symbol" w:hAnsi="Segoe UI Symbol" w:eastAsia="Segoe UI Symbol" w:cs="Segoe UI Symbol"/>
                <w:color w:val="000000" w:themeColor="text1"/>
                <w:sz w:val="22"/>
                <w:szCs w:val="22"/>
              </w:rPr>
              <w:t>☐</w:t>
            </w:r>
            <w:r w:rsidRPr="2281EE1C">
              <w:rPr>
                <w:rFonts w:ascii="Calibri" w:hAnsi="Calibri" w:eastAsia="Calibri" w:cs="Calibri"/>
                <w:color w:val="000000" w:themeColor="text1"/>
                <w:sz w:val="22"/>
                <w:szCs w:val="22"/>
              </w:rPr>
              <w:t xml:space="preserve">  Employee</w:t>
            </w:r>
            <w:proofErr w:type="gramEnd"/>
            <w:r w:rsidRPr="2281EE1C">
              <w:rPr>
                <w:rFonts w:ascii="Calibri" w:hAnsi="Calibri" w:eastAsia="Calibri" w:cs="Calibri"/>
                <w:color w:val="000000" w:themeColor="text1"/>
                <w:sz w:val="22"/>
                <w:szCs w:val="22"/>
              </w:rPr>
              <w:t xml:space="preserve"> Voices Group</w:t>
            </w:r>
          </w:p>
          <w:p w:rsidR="2281EE1C" w:rsidP="2281EE1C" w:rsidRDefault="2281EE1C" w14:paraId="44A5A808" w14:textId="1B9664CA">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proofErr w:type="gramStart"/>
            <w:r w:rsidRPr="2281EE1C">
              <w:rPr>
                <w:rFonts w:ascii="Segoe UI Symbol" w:hAnsi="Segoe UI Symbol" w:eastAsia="Segoe UI Symbol" w:cs="Segoe UI Symbol"/>
                <w:color w:val="000000" w:themeColor="text1"/>
                <w:sz w:val="22"/>
                <w:szCs w:val="22"/>
              </w:rPr>
              <w:t>☐</w:t>
            </w:r>
            <w:r w:rsidRPr="2281EE1C">
              <w:rPr>
                <w:rFonts w:ascii="Calibri" w:hAnsi="Calibri" w:eastAsia="Calibri" w:cs="Calibri"/>
                <w:color w:val="000000" w:themeColor="text1"/>
                <w:sz w:val="22"/>
                <w:szCs w:val="22"/>
              </w:rPr>
              <w:t xml:space="preserve">  Head</w:t>
            </w:r>
            <w:proofErr w:type="gramEnd"/>
            <w:r w:rsidRPr="2281EE1C">
              <w:rPr>
                <w:rFonts w:ascii="Calibri" w:hAnsi="Calibri" w:eastAsia="Calibri" w:cs="Calibri"/>
                <w:color w:val="000000" w:themeColor="text1"/>
                <w:sz w:val="22"/>
                <w:szCs w:val="22"/>
              </w:rPr>
              <w:t xml:space="preserve"> Office Managers</w:t>
            </w:r>
          </w:p>
          <w:p w:rsidR="2281EE1C" w:rsidP="2281EE1C" w:rsidRDefault="2281EE1C" w14:paraId="19476C8D" w14:textId="2E4AE567">
            <w:pPr>
              <w:rPr>
                <w:rFonts w:ascii="Calibri" w:hAnsi="Calibri" w:eastAsia="Calibri" w:cs="Calibri"/>
                <w:color w:val="000000" w:themeColor="text1"/>
                <w:sz w:val="22"/>
                <w:szCs w:val="22"/>
              </w:rPr>
            </w:pPr>
            <w:r w:rsidRPr="2281EE1C">
              <w:rPr>
                <w:rFonts w:ascii="Calibri" w:hAnsi="Calibri" w:eastAsia="Calibri" w:cs="Calibri"/>
                <w:color w:val="000000" w:themeColor="text1"/>
                <w:sz w:val="22"/>
                <w:szCs w:val="22"/>
              </w:rPr>
              <w:t xml:space="preserve">  </w:t>
            </w:r>
            <w:proofErr w:type="gramStart"/>
            <w:r w:rsidRPr="2281EE1C">
              <w:rPr>
                <w:rFonts w:ascii="Segoe UI Symbol" w:hAnsi="Segoe UI Symbol" w:eastAsia="Segoe UI Symbol" w:cs="Segoe UI Symbol"/>
                <w:color w:val="000000" w:themeColor="text1"/>
                <w:sz w:val="22"/>
                <w:szCs w:val="22"/>
              </w:rPr>
              <w:t>☐</w:t>
            </w:r>
            <w:r w:rsidRPr="2281EE1C">
              <w:rPr>
                <w:rFonts w:ascii="Calibri" w:hAnsi="Calibri" w:eastAsia="Calibri" w:cs="Calibri"/>
                <w:color w:val="000000" w:themeColor="text1"/>
                <w:sz w:val="22"/>
                <w:szCs w:val="22"/>
              </w:rPr>
              <w:t xml:space="preserve">  C</w:t>
            </w:r>
            <w:proofErr w:type="gramEnd"/>
            <w:r w:rsidRPr="2281EE1C">
              <w:rPr>
                <w:rFonts w:ascii="Calibri" w:hAnsi="Calibri" w:eastAsia="Calibri" w:cs="Calibri"/>
                <w:color w:val="000000" w:themeColor="text1"/>
                <w:sz w:val="22"/>
                <w:szCs w:val="22"/>
              </w:rPr>
              <w:t>&amp;S Managers</w:t>
            </w:r>
          </w:p>
          <w:p w:rsidR="2281EE1C" w:rsidP="2281EE1C" w:rsidRDefault="2281EE1C" w14:paraId="2D686316" w14:textId="26F007CB">
            <w:r w:rsidRPr="2281EE1C">
              <w:rPr>
                <w:rFonts w:ascii="Calibri" w:hAnsi="Calibri" w:eastAsia="Calibri" w:cs="Calibri"/>
                <w:color w:val="000000" w:themeColor="text1"/>
                <w:sz w:val="22"/>
                <w:szCs w:val="22"/>
              </w:rPr>
              <w:t xml:space="preserve">  </w:t>
            </w:r>
            <w:r w:rsidRPr="2281EE1C" w:rsidR="3998F2EC">
              <w:rPr>
                <w:rFonts w:ascii="Segoe UI Symbol" w:hAnsi="Segoe UI Symbol" w:eastAsia="Segoe UI Symbol" w:cs="Segoe UI Symbol"/>
                <w:color w:val="000000" w:themeColor="text1"/>
                <w:sz w:val="22"/>
                <w:szCs w:val="22"/>
              </w:rPr>
              <w:t>x</w:t>
            </w:r>
            <w:r w:rsidRPr="2281EE1C">
              <w:rPr>
                <w:rFonts w:ascii="Calibri" w:hAnsi="Calibri" w:eastAsia="Calibri" w:cs="Calibri"/>
                <w:color w:val="000000" w:themeColor="text1"/>
                <w:sz w:val="22"/>
                <w:szCs w:val="22"/>
              </w:rPr>
              <w:t xml:space="preserve"> Department/Other: </w:t>
            </w:r>
            <w:r w:rsidRPr="2281EE1C" w:rsidR="0A229C61">
              <w:rPr>
                <w:rFonts w:ascii="Calibri" w:hAnsi="Calibri" w:eastAsia="Calibri" w:cs="Calibri"/>
                <w:color w:val="000000" w:themeColor="text1"/>
                <w:sz w:val="22"/>
                <w:szCs w:val="22"/>
              </w:rPr>
              <w:t>Housing</w:t>
            </w:r>
          </w:p>
        </w:tc>
        <w:tc>
          <w:tcPr>
            <w:tcW w:w="4493" w:type="dxa"/>
            <w:gridSpan w:val="2"/>
            <w:tcMar>
              <w:left w:w="105" w:type="dxa"/>
              <w:right w:w="105" w:type="dxa"/>
            </w:tcMar>
          </w:tcPr>
          <w:p w:rsidR="2281EE1C" w:rsidP="2281EE1C" w:rsidRDefault="2281EE1C" w14:paraId="76ED850A" w14:textId="40A7E424">
            <w:pPr>
              <w:pStyle w:val="NoSpacing"/>
              <w:jc w:val="both"/>
              <w:rPr>
                <w:rFonts w:ascii="Calibri" w:hAnsi="Calibri" w:eastAsia="Calibri" w:cs="Calibri"/>
                <w:color w:val="000000" w:themeColor="text1"/>
                <w:sz w:val="22"/>
                <w:szCs w:val="22"/>
              </w:rPr>
            </w:pPr>
            <w:r w:rsidRPr="592A128C" w:rsidR="2281EE1C">
              <w:rPr>
                <w:rFonts w:ascii="Calibri" w:hAnsi="Calibri" w:eastAsia="Calibri" w:cs="Calibri"/>
                <w:color w:val="000000" w:themeColor="text1" w:themeTint="FF" w:themeShade="FF"/>
                <w:sz w:val="22"/>
                <w:szCs w:val="22"/>
              </w:rPr>
              <w:t xml:space="preserve">This procedure will be reviewed </w:t>
            </w:r>
            <w:r w:rsidRPr="592A128C" w:rsidR="2281EE1C">
              <w:rPr>
                <w:rFonts w:ascii="Calibri" w:hAnsi="Calibri" w:eastAsia="Calibri" w:cs="Calibri"/>
                <w:color w:val="000000" w:themeColor="text1" w:themeTint="FF" w:themeShade="FF"/>
                <w:sz w:val="22"/>
                <w:szCs w:val="22"/>
              </w:rPr>
              <w:t>ev</w:t>
            </w:r>
            <w:r w:rsidRPr="592A128C" w:rsidR="2281EE1C">
              <w:rPr>
                <w:rFonts w:ascii="Calibri" w:hAnsi="Calibri" w:eastAsia="Calibri" w:cs="Calibri"/>
                <w:color w:val="auto"/>
                <w:sz w:val="22"/>
                <w:szCs w:val="22"/>
              </w:rPr>
              <w:t xml:space="preserve">ery </w:t>
            </w:r>
            <w:r w:rsidRPr="592A128C" w:rsidR="2281EE1C">
              <w:rPr>
                <w:rFonts w:ascii="Calibri" w:hAnsi="Calibri" w:eastAsia="Calibri" w:cs="Calibri"/>
                <w:color w:val="auto"/>
                <w:sz w:val="22"/>
                <w:szCs w:val="22"/>
              </w:rPr>
              <w:t xml:space="preserve"> </w:t>
            </w:r>
            <w:r w:rsidRPr="592A128C" w:rsidR="2F8585FF">
              <w:rPr>
                <w:rFonts w:ascii="Calibri" w:hAnsi="Calibri" w:eastAsia="Calibri" w:cs="Calibri"/>
                <w:color w:val="auto"/>
                <w:sz w:val="22"/>
                <w:szCs w:val="22"/>
              </w:rPr>
              <w:t>3</w:t>
            </w:r>
            <w:r w:rsidRPr="592A128C" w:rsidR="2281EE1C">
              <w:rPr>
                <w:rFonts w:ascii="Calibri" w:hAnsi="Calibri" w:eastAsia="Calibri" w:cs="Calibri"/>
                <w:color w:val="auto"/>
                <w:sz w:val="22"/>
                <w:szCs w:val="22"/>
              </w:rPr>
              <w:t xml:space="preserve"> years</w:t>
            </w:r>
            <w:r w:rsidRPr="592A128C" w:rsidR="2281EE1C">
              <w:rPr>
                <w:rFonts w:ascii="Calibri" w:hAnsi="Calibri" w:eastAsia="Calibri" w:cs="Calibri"/>
                <w:color w:val="auto"/>
                <w:sz w:val="22"/>
                <w:szCs w:val="22"/>
              </w:rPr>
              <w:t xml:space="preserve"> from the date of implementation or ear</w:t>
            </w:r>
            <w:r w:rsidRPr="592A128C" w:rsidR="2281EE1C">
              <w:rPr>
                <w:rFonts w:ascii="Calibri" w:hAnsi="Calibri" w:eastAsia="Calibri" w:cs="Calibri"/>
                <w:color w:val="000000" w:themeColor="text1" w:themeTint="FF" w:themeShade="FF"/>
                <w:sz w:val="22"/>
                <w:szCs w:val="22"/>
              </w:rPr>
              <w:t>lier if deemed appropriate. If this procedure is not reviewed within the above timescale, the latest approved procedure will continue to apply.</w:t>
            </w:r>
          </w:p>
          <w:p w:rsidR="2281EE1C" w:rsidP="2281EE1C" w:rsidRDefault="2281EE1C" w14:paraId="5C4C9016" w14:textId="4022B5E8">
            <w:pPr>
              <w:rPr>
                <w:rFonts w:ascii="Calibri" w:hAnsi="Calibri" w:eastAsia="Calibri" w:cs="Calibri"/>
                <w:color w:val="000000" w:themeColor="text1"/>
                <w:sz w:val="22"/>
                <w:szCs w:val="22"/>
              </w:rPr>
            </w:pPr>
          </w:p>
        </w:tc>
      </w:tr>
    </w:tbl>
    <w:p w:rsidR="2281EE1C" w:rsidP="2281EE1C" w:rsidRDefault="2281EE1C" w14:paraId="2E2E71A3" w14:textId="3B865002">
      <w:pPr>
        <w:pStyle w:val="NoSpacing"/>
        <w:rPr>
          <w:b/>
          <w:bCs/>
          <w:sz w:val="28"/>
          <w:szCs w:val="28"/>
        </w:rPr>
      </w:pPr>
    </w:p>
    <w:p w:rsidR="003A28ED" w:rsidP="00165185" w:rsidRDefault="003A28ED" w14:paraId="046E844A" w14:textId="77777777">
      <w:pPr>
        <w:pStyle w:val="NoSpacing"/>
        <w:rPr>
          <w:b/>
          <w:sz w:val="28"/>
          <w:szCs w:val="28"/>
        </w:rPr>
      </w:pPr>
      <w:r>
        <w:rPr>
          <w:b/>
          <w:sz w:val="28"/>
          <w:szCs w:val="28"/>
        </w:rPr>
        <w:t>Version Control</w:t>
      </w:r>
    </w:p>
    <w:p w:rsidR="003A28ED" w:rsidP="00165185" w:rsidRDefault="003A28ED" w14:paraId="1ED5C794" w14:textId="77777777">
      <w:pPr>
        <w:pStyle w:val="NoSpacing"/>
        <w:rPr>
          <w:b/>
          <w:sz w:val="28"/>
          <w:szCs w:val="28"/>
        </w:rPr>
      </w:pPr>
    </w:p>
    <w:tbl>
      <w:tblPr>
        <w:tblStyle w:val="TableGrid"/>
        <w:tblW w:w="0" w:type="auto"/>
        <w:tblLook w:val="04A0" w:firstRow="1" w:lastRow="0" w:firstColumn="1" w:lastColumn="0" w:noHBand="0" w:noVBand="1"/>
      </w:tblPr>
      <w:tblGrid>
        <w:gridCol w:w="1980"/>
        <w:gridCol w:w="2529"/>
        <w:gridCol w:w="1286"/>
        <w:gridCol w:w="3221"/>
      </w:tblGrid>
      <w:tr w:rsidR="003A28ED" w:rsidTr="592A128C" w14:paraId="68B2E5AB" w14:textId="77777777">
        <w:tc>
          <w:tcPr>
            <w:tcW w:w="1980" w:type="dxa"/>
            <w:shd w:val="clear" w:color="auto" w:fill="39A56C"/>
            <w:tcMar/>
          </w:tcPr>
          <w:p w:rsidRPr="0091724D" w:rsidR="003A28ED" w:rsidP="00165185" w:rsidRDefault="0091724D" w14:paraId="0A563131" w14:textId="77777777">
            <w:pPr>
              <w:pStyle w:val="NoSpacing"/>
              <w:rPr>
                <w:rFonts w:asciiTheme="minorHAnsi" w:hAnsiTheme="minorHAnsi"/>
                <w:b/>
                <w:sz w:val="24"/>
                <w:szCs w:val="24"/>
              </w:rPr>
            </w:pPr>
            <w:r w:rsidRPr="0091724D">
              <w:rPr>
                <w:rFonts w:asciiTheme="minorHAnsi" w:hAnsiTheme="minorHAnsi"/>
                <w:b/>
                <w:sz w:val="24"/>
                <w:szCs w:val="24"/>
              </w:rPr>
              <w:t>Date</w:t>
            </w:r>
          </w:p>
        </w:tc>
        <w:tc>
          <w:tcPr>
            <w:tcW w:w="2529" w:type="dxa"/>
            <w:shd w:val="clear" w:color="auto" w:fill="39A56C"/>
            <w:tcMar/>
          </w:tcPr>
          <w:p w:rsidRPr="0091724D" w:rsidR="003A28ED" w:rsidP="00165185" w:rsidRDefault="0091724D" w14:paraId="27A9CFA9" w14:textId="77777777">
            <w:pPr>
              <w:pStyle w:val="NoSpacing"/>
              <w:rPr>
                <w:rFonts w:asciiTheme="minorHAnsi" w:hAnsiTheme="minorHAnsi"/>
                <w:b/>
                <w:sz w:val="24"/>
                <w:szCs w:val="24"/>
              </w:rPr>
            </w:pPr>
            <w:r w:rsidRPr="0091724D">
              <w:rPr>
                <w:rFonts w:asciiTheme="minorHAnsi" w:hAnsiTheme="minorHAnsi"/>
                <w:b/>
                <w:sz w:val="24"/>
                <w:szCs w:val="24"/>
              </w:rPr>
              <w:t>Owner</w:t>
            </w:r>
          </w:p>
        </w:tc>
        <w:tc>
          <w:tcPr>
            <w:tcW w:w="1286" w:type="dxa"/>
            <w:shd w:val="clear" w:color="auto" w:fill="39A56C"/>
            <w:tcMar/>
          </w:tcPr>
          <w:p w:rsidRPr="0091724D" w:rsidR="003A28ED" w:rsidP="00165185" w:rsidRDefault="0091724D" w14:paraId="38905C57" w14:textId="77777777">
            <w:pPr>
              <w:pStyle w:val="NoSpacing"/>
              <w:rPr>
                <w:rFonts w:asciiTheme="minorHAnsi" w:hAnsiTheme="minorHAnsi"/>
                <w:b/>
                <w:sz w:val="24"/>
                <w:szCs w:val="24"/>
              </w:rPr>
            </w:pPr>
            <w:r w:rsidRPr="0091724D">
              <w:rPr>
                <w:rFonts w:asciiTheme="minorHAnsi" w:hAnsiTheme="minorHAnsi"/>
                <w:b/>
                <w:sz w:val="24"/>
                <w:szCs w:val="24"/>
              </w:rPr>
              <w:t>Version</w:t>
            </w:r>
          </w:p>
        </w:tc>
        <w:tc>
          <w:tcPr>
            <w:tcW w:w="3221" w:type="dxa"/>
            <w:shd w:val="clear" w:color="auto" w:fill="39A56C"/>
            <w:tcMar/>
          </w:tcPr>
          <w:p w:rsidRPr="0091724D" w:rsidR="003A28ED" w:rsidP="00165185" w:rsidRDefault="0091724D" w14:paraId="15333632" w14:textId="77777777">
            <w:pPr>
              <w:pStyle w:val="NoSpacing"/>
              <w:rPr>
                <w:rFonts w:asciiTheme="minorHAnsi" w:hAnsiTheme="minorHAnsi"/>
                <w:b/>
                <w:sz w:val="24"/>
                <w:szCs w:val="24"/>
              </w:rPr>
            </w:pPr>
            <w:r w:rsidRPr="0091724D">
              <w:rPr>
                <w:rFonts w:asciiTheme="minorHAnsi" w:hAnsiTheme="minorHAnsi"/>
                <w:b/>
                <w:sz w:val="24"/>
                <w:szCs w:val="24"/>
              </w:rPr>
              <w:t>Reason for Change</w:t>
            </w:r>
          </w:p>
        </w:tc>
      </w:tr>
      <w:tr w:rsidRPr="00C0476C" w:rsidR="00C0476C" w:rsidTr="592A128C" w14:paraId="2D61AC32" w14:textId="77777777">
        <w:tc>
          <w:tcPr>
            <w:tcW w:w="1980" w:type="dxa"/>
            <w:tcMar/>
          </w:tcPr>
          <w:p w:rsidRPr="00C0476C" w:rsidR="00C0476C" w:rsidP="00165185" w:rsidRDefault="00C0476C" w14:paraId="5F5E3960" w14:textId="324FC0E3">
            <w:pPr>
              <w:pStyle w:val="NoSpacing"/>
              <w:rPr>
                <w:rFonts w:asciiTheme="minorHAnsi" w:hAnsiTheme="minorHAnsi"/>
                <w:b/>
                <w:sz w:val="24"/>
                <w:szCs w:val="24"/>
              </w:rPr>
            </w:pPr>
            <w:r w:rsidRPr="00C0476C">
              <w:rPr>
                <w:rFonts w:asciiTheme="minorHAnsi" w:hAnsiTheme="minorHAnsi"/>
                <w:b/>
                <w:sz w:val="24"/>
                <w:szCs w:val="24"/>
              </w:rPr>
              <w:t xml:space="preserve">August </w:t>
            </w:r>
            <w:r>
              <w:rPr>
                <w:rFonts w:asciiTheme="minorHAnsi" w:hAnsiTheme="minorHAnsi"/>
                <w:b/>
                <w:sz w:val="24"/>
                <w:szCs w:val="24"/>
              </w:rPr>
              <w:t>2026</w:t>
            </w:r>
          </w:p>
        </w:tc>
        <w:tc>
          <w:tcPr>
            <w:tcW w:w="2529" w:type="dxa"/>
            <w:tcMar/>
          </w:tcPr>
          <w:p w:rsidRPr="00C0476C" w:rsidR="00C0476C" w:rsidP="00165185" w:rsidRDefault="00C0476C" w14:paraId="3CCBF7A2" w14:textId="3AC9B732">
            <w:pPr>
              <w:pStyle w:val="NoSpacing"/>
              <w:rPr>
                <w:rFonts w:asciiTheme="minorHAnsi" w:hAnsiTheme="minorHAnsi"/>
                <w:b/>
                <w:sz w:val="24"/>
                <w:szCs w:val="24"/>
              </w:rPr>
            </w:pPr>
            <w:r>
              <w:rPr>
                <w:rFonts w:asciiTheme="minorHAnsi" w:hAnsiTheme="minorHAnsi"/>
                <w:b/>
                <w:sz w:val="24"/>
                <w:szCs w:val="24"/>
              </w:rPr>
              <w:t>Claire Young</w:t>
            </w:r>
          </w:p>
        </w:tc>
        <w:tc>
          <w:tcPr>
            <w:tcW w:w="1286" w:type="dxa"/>
            <w:tcMar/>
          </w:tcPr>
          <w:p w:rsidRPr="00C0476C" w:rsidR="00C0476C" w:rsidP="0091724D" w:rsidRDefault="00C0476C" w14:paraId="77E7E0EF" w14:textId="02C805F2">
            <w:pPr>
              <w:pStyle w:val="NoSpacing"/>
              <w:rPr>
                <w:rFonts w:asciiTheme="minorHAnsi" w:hAnsiTheme="minorHAnsi"/>
                <w:b/>
                <w:sz w:val="24"/>
                <w:szCs w:val="24"/>
              </w:rPr>
            </w:pPr>
            <w:r>
              <w:rPr>
                <w:rFonts w:asciiTheme="minorHAnsi" w:hAnsiTheme="minorHAnsi"/>
                <w:b/>
                <w:sz w:val="24"/>
                <w:szCs w:val="24"/>
              </w:rPr>
              <w:t>4.0</w:t>
            </w:r>
          </w:p>
        </w:tc>
        <w:tc>
          <w:tcPr>
            <w:tcW w:w="3221" w:type="dxa"/>
            <w:tcMar/>
          </w:tcPr>
          <w:p w:rsidRPr="00C0476C" w:rsidR="00C0476C" w:rsidP="00165185" w:rsidRDefault="00C0476C" w14:paraId="15AD1DEC" w14:textId="3FED9528">
            <w:pPr>
              <w:pStyle w:val="NoSpacing"/>
              <w:rPr>
                <w:rFonts w:asciiTheme="minorHAnsi" w:hAnsiTheme="minorHAnsi"/>
                <w:b/>
                <w:sz w:val="24"/>
                <w:szCs w:val="24"/>
              </w:rPr>
            </w:pPr>
            <w:r>
              <w:rPr>
                <w:rFonts w:asciiTheme="minorHAnsi" w:hAnsiTheme="minorHAnsi"/>
                <w:b/>
                <w:sz w:val="24"/>
                <w:szCs w:val="24"/>
              </w:rPr>
              <w:t>3 Yearly Review</w:t>
            </w:r>
          </w:p>
        </w:tc>
      </w:tr>
    </w:tbl>
    <w:p w:rsidRPr="00C0476C" w:rsidR="001F7C07" w:rsidP="009207A2" w:rsidRDefault="001F7C07" w14:paraId="18073CAD" w14:textId="77777777">
      <w:pPr>
        <w:pStyle w:val="NoSpacing"/>
        <w:rPr>
          <w:rFonts w:eastAsia="Times New Roman" w:cs="Times New Roman"/>
          <w:b/>
          <w:sz w:val="24"/>
          <w:szCs w:val="24"/>
          <w:lang w:eastAsia="en-GB"/>
        </w:rPr>
      </w:pPr>
    </w:p>
    <w:p w:rsidR="00192A54" w:rsidP="00192A54" w:rsidRDefault="00192A54" w14:paraId="68AF6940" w14:textId="77777777">
      <w:pPr>
        <w:pStyle w:val="NoSpacing"/>
        <w:rPr>
          <w:b/>
          <w:sz w:val="28"/>
          <w:szCs w:val="28"/>
        </w:rPr>
      </w:pPr>
      <w:r w:rsidRPr="001312EC">
        <w:rPr>
          <w:b/>
          <w:sz w:val="28"/>
          <w:szCs w:val="28"/>
        </w:rPr>
        <w:t>Summary of Changes</w:t>
      </w:r>
    </w:p>
    <w:p w:rsidRPr="00FB0CF1" w:rsidR="00192A54" w:rsidP="00192A54" w:rsidRDefault="00192A54" w14:paraId="2C65A321" w14:textId="77777777">
      <w:pPr>
        <w:pStyle w:val="NoSpacing"/>
        <w:rPr>
          <w:b/>
          <w:sz w:val="24"/>
          <w:szCs w:val="24"/>
        </w:rPr>
      </w:pPr>
    </w:p>
    <w:tbl>
      <w:tblPr>
        <w:tblStyle w:val="TableGrid"/>
        <w:tblW w:w="0" w:type="auto"/>
        <w:shd w:val="clear" w:color="auto" w:fill="B8CCE4" w:themeFill="accent1" w:themeFillTint="66"/>
        <w:tblLook w:val="04A0" w:firstRow="1" w:lastRow="0" w:firstColumn="1" w:lastColumn="0" w:noHBand="0" w:noVBand="1"/>
      </w:tblPr>
      <w:tblGrid>
        <w:gridCol w:w="1696"/>
        <w:gridCol w:w="7320"/>
      </w:tblGrid>
      <w:tr w:rsidRPr="001312EC" w:rsidR="00192A54" w:rsidTr="2281EE1C" w14:paraId="183EA555" w14:textId="77777777">
        <w:tc>
          <w:tcPr>
            <w:tcW w:w="1696" w:type="dxa"/>
            <w:tcBorders>
              <w:bottom w:val="single" w:color="auto" w:sz="4" w:space="0"/>
            </w:tcBorders>
            <w:shd w:val="clear" w:color="auto" w:fill="39A56C"/>
          </w:tcPr>
          <w:p w:rsidRPr="001312EC" w:rsidR="00192A54" w:rsidP="003863C7" w:rsidRDefault="00192A54" w14:paraId="522FEB86" w14:textId="77777777">
            <w:pPr>
              <w:pStyle w:val="NoSpacing"/>
              <w:rPr>
                <w:rFonts w:asciiTheme="minorHAnsi" w:hAnsiTheme="minorHAnsi"/>
                <w:b/>
                <w:sz w:val="24"/>
                <w:szCs w:val="24"/>
              </w:rPr>
            </w:pPr>
            <w:r w:rsidRPr="001312EC">
              <w:rPr>
                <w:rFonts w:asciiTheme="minorHAnsi" w:hAnsiTheme="minorHAnsi"/>
                <w:b/>
                <w:sz w:val="24"/>
                <w:szCs w:val="24"/>
              </w:rPr>
              <w:t>Section</w:t>
            </w:r>
          </w:p>
        </w:tc>
        <w:tc>
          <w:tcPr>
            <w:tcW w:w="7320" w:type="dxa"/>
            <w:tcBorders>
              <w:bottom w:val="single" w:color="auto" w:sz="4" w:space="0"/>
            </w:tcBorders>
            <w:shd w:val="clear" w:color="auto" w:fill="39A56C"/>
          </w:tcPr>
          <w:p w:rsidRPr="001312EC" w:rsidR="00192A54" w:rsidP="003863C7" w:rsidRDefault="00192A54" w14:paraId="136B58E9" w14:textId="77777777">
            <w:pPr>
              <w:pStyle w:val="NoSpacing"/>
              <w:rPr>
                <w:rFonts w:asciiTheme="minorHAnsi" w:hAnsiTheme="minorHAnsi"/>
                <w:b/>
                <w:sz w:val="24"/>
                <w:szCs w:val="24"/>
              </w:rPr>
            </w:pPr>
            <w:r w:rsidRPr="001312EC">
              <w:rPr>
                <w:rFonts w:asciiTheme="minorHAnsi" w:hAnsiTheme="minorHAnsi"/>
                <w:b/>
                <w:sz w:val="24"/>
                <w:szCs w:val="24"/>
              </w:rPr>
              <w:t xml:space="preserve">Change </w:t>
            </w:r>
          </w:p>
        </w:tc>
      </w:tr>
      <w:tr w:rsidRPr="001312EC" w:rsidR="00AC76A7" w:rsidTr="2281EE1C" w14:paraId="7263A8AB" w14:textId="77777777">
        <w:tc>
          <w:tcPr>
            <w:tcW w:w="1696" w:type="dxa"/>
            <w:shd w:val="clear" w:color="auto" w:fill="FFFFFF" w:themeFill="background1"/>
          </w:tcPr>
          <w:p w:rsidRPr="00AC76A7" w:rsidR="00AC76A7" w:rsidP="003863C7" w:rsidRDefault="00AC76A7" w14:paraId="340AF8FA" w14:textId="1C7B221F">
            <w:pPr>
              <w:pStyle w:val="NoSpacing"/>
              <w:rPr>
                <w:rFonts w:asciiTheme="minorHAnsi" w:hAnsiTheme="minorHAnsi" w:cstheme="minorHAnsi"/>
                <w:b/>
                <w:sz w:val="24"/>
                <w:szCs w:val="24"/>
              </w:rPr>
            </w:pPr>
            <w:r w:rsidRPr="00AC76A7">
              <w:rPr>
                <w:rFonts w:asciiTheme="minorHAnsi" w:hAnsiTheme="minorHAnsi" w:cstheme="minorHAnsi"/>
                <w:b/>
                <w:sz w:val="24"/>
                <w:szCs w:val="24"/>
              </w:rPr>
              <w:t xml:space="preserve">1.0 </w:t>
            </w:r>
          </w:p>
        </w:tc>
        <w:tc>
          <w:tcPr>
            <w:tcW w:w="7320" w:type="dxa"/>
            <w:shd w:val="clear" w:color="auto" w:fill="FFFFFF" w:themeFill="background1"/>
          </w:tcPr>
          <w:p w:rsidRPr="00590227" w:rsidR="00AC76A7" w:rsidP="003863C7" w:rsidRDefault="00AC76A7" w14:paraId="59FE3980" w14:textId="69401F60">
            <w:pPr>
              <w:pStyle w:val="NoSpacing"/>
              <w:rPr>
                <w:rFonts w:asciiTheme="minorHAnsi" w:hAnsiTheme="minorHAnsi" w:cstheme="minorHAnsi"/>
                <w:b/>
                <w:sz w:val="24"/>
                <w:szCs w:val="24"/>
              </w:rPr>
            </w:pPr>
            <w:r w:rsidRPr="00AC76A7">
              <w:rPr>
                <w:rFonts w:asciiTheme="minorHAnsi" w:hAnsiTheme="minorHAnsi" w:cstheme="minorHAnsi"/>
                <w:b/>
                <w:sz w:val="24"/>
                <w:szCs w:val="24"/>
              </w:rPr>
              <w:t xml:space="preserve">Change of references for Rechargeable Repairs Procedure &amp; Bad Debt Write </w:t>
            </w:r>
            <w:r w:rsidRPr="00590227">
              <w:rPr>
                <w:rFonts w:asciiTheme="minorHAnsi" w:hAnsiTheme="minorHAnsi" w:cstheme="minorHAnsi"/>
                <w:b/>
                <w:sz w:val="24"/>
                <w:szCs w:val="24"/>
              </w:rPr>
              <w:t>Off</w:t>
            </w:r>
            <w:r w:rsidRPr="00590227" w:rsidR="00590227">
              <w:rPr>
                <w:rFonts w:asciiTheme="minorHAnsi" w:hAnsiTheme="minorHAnsi" w:cstheme="minorHAnsi"/>
                <w:b/>
                <w:sz w:val="24"/>
                <w:szCs w:val="24"/>
              </w:rPr>
              <w:t xml:space="preserve"> to reflect recent reviews</w:t>
            </w:r>
          </w:p>
          <w:p w:rsidRPr="00AC76A7" w:rsidR="00AC76A7" w:rsidP="003863C7" w:rsidRDefault="00AC76A7" w14:paraId="23FE6B35" w14:textId="120054F5">
            <w:pPr>
              <w:pStyle w:val="NoSpacing"/>
              <w:rPr>
                <w:rFonts w:asciiTheme="minorHAnsi" w:hAnsiTheme="minorHAnsi" w:cstheme="minorHAnsi"/>
                <w:b/>
                <w:sz w:val="24"/>
                <w:szCs w:val="24"/>
              </w:rPr>
            </w:pPr>
            <w:r>
              <w:rPr>
                <w:rFonts w:asciiTheme="minorHAnsi" w:hAnsiTheme="minorHAnsi" w:cstheme="minorHAnsi"/>
                <w:b/>
                <w:sz w:val="24"/>
                <w:szCs w:val="24"/>
              </w:rPr>
              <w:t>Addition of Energy Expenses</w:t>
            </w:r>
            <w:r w:rsidR="00590227">
              <w:rPr>
                <w:rFonts w:asciiTheme="minorHAnsi" w:hAnsiTheme="minorHAnsi" w:cstheme="minorHAnsi"/>
                <w:b/>
                <w:sz w:val="24"/>
                <w:szCs w:val="24"/>
              </w:rPr>
              <w:t xml:space="preserve"> as another type of debt</w:t>
            </w:r>
          </w:p>
        </w:tc>
      </w:tr>
      <w:tr w:rsidRPr="001312EC" w:rsidR="00192A54" w:rsidTr="2281EE1C" w14:paraId="01BEFB5F" w14:textId="77777777">
        <w:tc>
          <w:tcPr>
            <w:tcW w:w="1696" w:type="dxa"/>
            <w:shd w:val="clear" w:color="auto" w:fill="FFFFFF" w:themeFill="background1"/>
          </w:tcPr>
          <w:p w:rsidRPr="00D17BF5" w:rsidR="00192A54" w:rsidP="003863C7" w:rsidRDefault="00F81A9A" w14:paraId="36597AAE" w14:textId="39123D44">
            <w:pPr>
              <w:pStyle w:val="NoSpacing"/>
              <w:rPr>
                <w:rFonts w:asciiTheme="minorHAnsi" w:hAnsiTheme="minorHAnsi"/>
                <w:b/>
                <w:sz w:val="24"/>
                <w:szCs w:val="24"/>
              </w:rPr>
            </w:pPr>
            <w:r>
              <w:rPr>
                <w:rFonts w:asciiTheme="minorHAnsi" w:hAnsiTheme="minorHAnsi"/>
                <w:b/>
                <w:sz w:val="24"/>
                <w:szCs w:val="24"/>
              </w:rPr>
              <w:t>4.0</w:t>
            </w:r>
          </w:p>
        </w:tc>
        <w:tc>
          <w:tcPr>
            <w:tcW w:w="7320" w:type="dxa"/>
            <w:shd w:val="clear" w:color="auto" w:fill="FFFFFF" w:themeFill="background1"/>
          </w:tcPr>
          <w:p w:rsidRPr="00F81A9A" w:rsidR="00192A54" w:rsidP="003863C7" w:rsidRDefault="00F81A9A" w14:paraId="21C44605" w14:textId="56699595">
            <w:pPr>
              <w:pStyle w:val="NoSpacing"/>
              <w:rPr>
                <w:rFonts w:asciiTheme="minorHAnsi" w:hAnsiTheme="minorHAnsi"/>
                <w:b/>
                <w:sz w:val="24"/>
                <w:szCs w:val="24"/>
              </w:rPr>
            </w:pPr>
            <w:r w:rsidRPr="00F81A9A">
              <w:rPr>
                <w:rFonts w:asciiTheme="minorHAnsi" w:hAnsiTheme="minorHAnsi"/>
                <w:b/>
                <w:sz w:val="24"/>
                <w:szCs w:val="24"/>
              </w:rPr>
              <w:t xml:space="preserve">Head of Housing changed to </w:t>
            </w:r>
            <w:r w:rsidRPr="00F81A9A">
              <w:rPr>
                <w:rFonts w:cs="Arial" w:asciiTheme="minorHAnsi" w:hAnsiTheme="minorHAnsi"/>
                <w:b/>
                <w:sz w:val="24"/>
                <w:szCs w:val="24"/>
              </w:rPr>
              <w:t xml:space="preserve">Assistant Director of Housing &amp; Customer Experience  </w:t>
            </w:r>
          </w:p>
        </w:tc>
      </w:tr>
      <w:tr w:rsidRPr="001312EC" w:rsidR="00192A54" w:rsidTr="2281EE1C" w14:paraId="2F7857A2" w14:textId="77777777">
        <w:tc>
          <w:tcPr>
            <w:tcW w:w="1696" w:type="dxa"/>
            <w:shd w:val="clear" w:color="auto" w:fill="FFFFFF" w:themeFill="background1"/>
          </w:tcPr>
          <w:p w:rsidRPr="00F855A8" w:rsidR="00192A54" w:rsidP="003863C7" w:rsidRDefault="00BE3C37" w14:paraId="16BE1EEA" w14:textId="00ABA227">
            <w:pPr>
              <w:pStyle w:val="NoSpacing"/>
              <w:rPr>
                <w:rFonts w:asciiTheme="minorHAnsi" w:hAnsiTheme="minorHAnsi"/>
                <w:b/>
                <w:sz w:val="24"/>
                <w:szCs w:val="24"/>
              </w:rPr>
            </w:pPr>
            <w:r>
              <w:rPr>
                <w:rFonts w:asciiTheme="minorHAnsi" w:hAnsiTheme="minorHAnsi"/>
                <w:b/>
                <w:sz w:val="24"/>
                <w:szCs w:val="24"/>
              </w:rPr>
              <w:t>6.1</w:t>
            </w:r>
          </w:p>
        </w:tc>
        <w:tc>
          <w:tcPr>
            <w:tcW w:w="7320" w:type="dxa"/>
            <w:shd w:val="clear" w:color="auto" w:fill="FFFFFF" w:themeFill="background1"/>
          </w:tcPr>
          <w:p w:rsidR="00192A54" w:rsidP="003863C7" w:rsidRDefault="00BE3C37" w14:paraId="51860C1B" w14:textId="31C7E74A">
            <w:pPr>
              <w:pStyle w:val="NoSpacing"/>
              <w:rPr>
                <w:rFonts w:asciiTheme="minorHAnsi" w:hAnsiTheme="minorHAnsi"/>
                <w:b/>
                <w:bCs/>
                <w:sz w:val="24"/>
                <w:szCs w:val="24"/>
              </w:rPr>
            </w:pPr>
            <w:r>
              <w:rPr>
                <w:rFonts w:asciiTheme="minorHAnsi" w:hAnsiTheme="minorHAnsi"/>
                <w:b/>
                <w:sz w:val="24"/>
                <w:szCs w:val="24"/>
              </w:rPr>
              <w:t xml:space="preserve">Head of Finance changed to </w:t>
            </w:r>
            <w:r w:rsidRPr="00F74339">
              <w:rPr>
                <w:rFonts w:asciiTheme="minorHAnsi" w:hAnsiTheme="minorHAnsi"/>
                <w:b/>
                <w:bCs/>
                <w:sz w:val="24"/>
                <w:szCs w:val="24"/>
              </w:rPr>
              <w:t xml:space="preserve">Director of </w:t>
            </w:r>
            <w:r w:rsidR="00AC76A7">
              <w:rPr>
                <w:rFonts w:asciiTheme="minorHAnsi" w:hAnsiTheme="minorHAnsi"/>
                <w:b/>
                <w:bCs/>
                <w:sz w:val="24"/>
                <w:szCs w:val="24"/>
              </w:rPr>
              <w:t>Development and Customer Experience</w:t>
            </w:r>
          </w:p>
          <w:p w:rsidRPr="00F855A8" w:rsidR="00AC76A7" w:rsidP="003863C7" w:rsidRDefault="00AC76A7" w14:paraId="16B4C1B7" w14:textId="771E2C15">
            <w:pPr>
              <w:pStyle w:val="NoSpacing"/>
              <w:rPr>
                <w:rFonts w:asciiTheme="minorHAnsi" w:hAnsiTheme="minorHAnsi"/>
                <w:b/>
                <w:sz w:val="24"/>
                <w:szCs w:val="24"/>
              </w:rPr>
            </w:pPr>
            <w:r>
              <w:rPr>
                <w:rFonts w:asciiTheme="minorHAnsi" w:hAnsiTheme="minorHAnsi"/>
                <w:b/>
                <w:sz w:val="24"/>
                <w:szCs w:val="24"/>
              </w:rPr>
              <w:t xml:space="preserve">Removal of </w:t>
            </w:r>
            <w:r w:rsidR="00FB0CF1">
              <w:rPr>
                <w:rFonts w:asciiTheme="minorHAnsi" w:hAnsiTheme="minorHAnsi"/>
                <w:b/>
                <w:sz w:val="24"/>
                <w:szCs w:val="24"/>
              </w:rPr>
              <w:t xml:space="preserve">reference to </w:t>
            </w:r>
            <w:r>
              <w:rPr>
                <w:rFonts w:asciiTheme="minorHAnsi" w:hAnsiTheme="minorHAnsi"/>
                <w:b/>
                <w:sz w:val="24"/>
                <w:szCs w:val="24"/>
              </w:rPr>
              <w:t>Finance Committee</w:t>
            </w:r>
          </w:p>
        </w:tc>
      </w:tr>
      <w:tr w:rsidRPr="001312EC" w:rsidR="00FB0CF1" w:rsidTr="2281EE1C" w14:paraId="5EFB12A2" w14:textId="77777777">
        <w:tc>
          <w:tcPr>
            <w:tcW w:w="1696" w:type="dxa"/>
            <w:shd w:val="clear" w:color="auto" w:fill="FFFFFF" w:themeFill="background1"/>
          </w:tcPr>
          <w:p w:rsidRPr="00FB0CF1" w:rsidR="00FB0CF1" w:rsidP="003863C7" w:rsidRDefault="00FB0CF1" w14:paraId="5AA91B3C" w14:textId="7316A5B5">
            <w:pPr>
              <w:pStyle w:val="NoSpacing"/>
              <w:rPr>
                <w:rFonts w:ascii="Calibri" w:hAnsi="Calibri" w:cs="Calibri"/>
                <w:b/>
                <w:sz w:val="24"/>
                <w:szCs w:val="24"/>
              </w:rPr>
            </w:pPr>
            <w:r w:rsidRPr="00FB0CF1">
              <w:rPr>
                <w:rFonts w:ascii="Calibri" w:hAnsi="Calibri" w:cs="Calibri"/>
                <w:b/>
                <w:sz w:val="24"/>
                <w:szCs w:val="24"/>
              </w:rPr>
              <w:t>Appendices</w:t>
            </w:r>
          </w:p>
        </w:tc>
        <w:tc>
          <w:tcPr>
            <w:tcW w:w="7320" w:type="dxa"/>
            <w:shd w:val="clear" w:color="auto" w:fill="FFFFFF" w:themeFill="background1"/>
          </w:tcPr>
          <w:p w:rsidRPr="00FB0CF1" w:rsidR="00FB0CF1" w:rsidP="003863C7" w:rsidRDefault="00FB0CF1" w14:paraId="2486B5D9" w14:textId="082E98F8">
            <w:pPr>
              <w:pStyle w:val="NoSpacing"/>
            </w:pPr>
            <w:r w:rsidRPr="2281EE1C">
              <w:rPr>
                <w:rFonts w:ascii="Calibri" w:hAnsi="Calibri" w:cs="Calibri"/>
                <w:b/>
                <w:bCs/>
                <w:sz w:val="24"/>
                <w:szCs w:val="24"/>
              </w:rPr>
              <w:t xml:space="preserve">Removal as these </w:t>
            </w:r>
            <w:proofErr w:type="gramStart"/>
            <w:r w:rsidRPr="2281EE1C">
              <w:rPr>
                <w:rFonts w:ascii="Calibri" w:hAnsi="Calibri" w:cs="Calibri"/>
                <w:b/>
                <w:bCs/>
                <w:sz w:val="24"/>
                <w:szCs w:val="24"/>
              </w:rPr>
              <w:t>are</w:t>
            </w:r>
            <w:proofErr w:type="gramEnd"/>
            <w:r w:rsidRPr="2281EE1C">
              <w:rPr>
                <w:rFonts w:ascii="Calibri" w:hAnsi="Calibri" w:cs="Calibri"/>
                <w:b/>
                <w:bCs/>
                <w:sz w:val="24"/>
                <w:szCs w:val="24"/>
              </w:rPr>
              <w:t xml:space="preserve"> on the Housing Management System</w:t>
            </w:r>
          </w:p>
        </w:tc>
      </w:tr>
    </w:tbl>
    <w:p w:rsidR="003B0451" w:rsidP="003B0451" w:rsidRDefault="003B0451" w14:paraId="44595BA9" w14:textId="31FCA63D">
      <w:pPr>
        <w:jc w:val="right"/>
      </w:pPr>
    </w:p>
    <w:p w:rsidR="003B0451" w:rsidP="2281EE1C" w:rsidRDefault="003B0451" w14:paraId="04F05486" w14:textId="1173A6AE">
      <w:r>
        <w:br w:type="page"/>
      </w:r>
    </w:p>
    <w:p w:rsidR="003B0451" w:rsidP="2281EE1C" w:rsidRDefault="003B0451" w14:paraId="78C3CDE6" w14:textId="212CA545">
      <w:pPr>
        <w:jc w:val="right"/>
      </w:pPr>
    </w:p>
    <w:sdt>
      <w:sdtPr>
        <w:rPr>
          <w:rFonts w:ascii="Times New Roman" w:hAnsi="Times New Roman" w:eastAsiaTheme="minorHAnsi" w:cstheme="minorBidi"/>
          <w:b w:val="0"/>
          <w:bCs w:val="0"/>
          <w:snapToGrid/>
          <w:color w:val="auto"/>
          <w:sz w:val="22"/>
          <w:szCs w:val="22"/>
          <w:shd w:val="clear" w:color="auto" w:fill="auto"/>
          <w:lang w:val="en-GB"/>
        </w:rPr>
        <w:id w:val="-474376203"/>
        <w:docPartObj>
          <w:docPartGallery w:val="Table of Contents"/>
          <w:docPartUnique/>
        </w:docPartObj>
      </w:sdtPr>
      <w:sdtEndPr>
        <w:rPr>
          <w:rFonts w:asciiTheme="minorHAnsi" w:hAnsiTheme="minorHAnsi"/>
        </w:rPr>
      </w:sdtEndPr>
      <w:sdtContent>
        <w:p w:rsidR="003B0451" w:rsidP="00FB0CF1" w:rsidRDefault="003B0451" w14:paraId="5BC50199" w14:textId="77777777">
          <w:pPr>
            <w:pStyle w:val="TOCHeading"/>
          </w:pPr>
          <w:r>
            <w:t>Contents</w:t>
          </w:r>
        </w:p>
        <w:p w:rsidR="003B0451" w:rsidP="003B0451" w:rsidRDefault="003B0451" w14:paraId="2FDB3F52" w14:textId="77777777">
          <w:pPr>
            <w:rPr>
              <w:rFonts w:asciiTheme="minorHAnsi" w:hAnsiTheme="minorHAnsi"/>
              <w:lang w:val="en-US"/>
            </w:rPr>
          </w:pPr>
        </w:p>
        <w:p w:rsidR="00590227" w:rsidP="592A128C" w:rsidRDefault="003B0451" w14:paraId="27668398" w14:textId="1E3954E8">
          <w:pPr>
            <w:pStyle w:val="TOC1"/>
            <w:tabs>
              <w:tab w:val="left" w:leader="none" w:pos="435"/>
              <w:tab w:val="right" w:leader="dot" w:pos="9015"/>
            </w:tabs>
          </w:pPr>
          <w:r>
            <w:fldChar w:fldCharType="begin"/>
          </w:r>
          <w:r>
            <w:instrText xml:space="preserve">TOC \o "1-3" \z \u \h</w:instrText>
          </w:r>
          <w:r>
            <w:fldChar w:fldCharType="separate"/>
          </w:r>
          <w:r>
            <w:fldChar w:fldCharType="begin"/>
          </w:r>
          <w:r>
            <w:instrText xml:space="preserve">HYPERLINK  \l  "_Toc788689597" </w:instrText>
          </w:r>
          <w:r>
            <w:fldChar w:fldCharType="separate"/>
          </w:r>
          <w:r w:rsidR="592A128C">
            <w:rPr/>
            <w:t>1.0</w:t>
          </w:r>
          <w:r>
            <w:tab/>
          </w:r>
          <w:r w:rsidR="592A128C">
            <w:rPr/>
            <w:t>Introduction</w:t>
          </w:r>
          <w:r>
            <w:tab/>
          </w:r>
          <w:r>
            <w:fldChar w:fldCharType="begin"/>
          </w:r>
          <w:r>
            <w:instrText xml:space="preserve">PAGEREF _Toc788689597 \h</w:instrText>
          </w:r>
          <w:r>
            <w:fldChar w:fldCharType="separate"/>
          </w:r>
          <w:r w:rsidR="592A128C">
            <w:rPr/>
            <w:t>3</w:t>
          </w:r>
          <w:r>
            <w:fldChar w:fldCharType="end"/>
          </w:r>
          <w:r>
            <w:fldChar w:fldCharType="end"/>
          </w:r>
        </w:p>
        <w:p w:rsidR="00590227" w:rsidP="592A128C" w:rsidRDefault="00590227" w14:paraId="22D31F8F" w14:textId="5F60B91B">
          <w:pPr>
            <w:pStyle w:val="TOC1"/>
            <w:tabs>
              <w:tab w:val="left" w:leader="none" w:pos="435"/>
              <w:tab w:val="right" w:leader="dot" w:pos="9015"/>
            </w:tabs>
          </w:pPr>
          <w:r>
            <w:fldChar w:fldCharType="begin"/>
          </w:r>
          <w:r>
            <w:instrText xml:space="preserve">HYPERLINK  \l  "_Toc1703938710" </w:instrText>
          </w:r>
          <w:r>
            <w:fldChar w:fldCharType="separate"/>
          </w:r>
          <w:r w:rsidR="592A128C">
            <w:rPr/>
            <w:t>2.0</w:t>
          </w:r>
          <w:r>
            <w:tab/>
          </w:r>
          <w:r w:rsidR="592A128C">
            <w:rPr/>
            <w:t>Termination of Tenancy</w:t>
          </w:r>
          <w:r>
            <w:tab/>
          </w:r>
          <w:r>
            <w:fldChar w:fldCharType="begin"/>
          </w:r>
          <w:r>
            <w:instrText xml:space="preserve">PAGEREF _Toc1703938710 \h</w:instrText>
          </w:r>
          <w:r>
            <w:fldChar w:fldCharType="separate"/>
          </w:r>
          <w:r w:rsidR="592A128C">
            <w:rPr/>
            <w:t>4</w:t>
          </w:r>
          <w:r>
            <w:fldChar w:fldCharType="end"/>
          </w:r>
          <w:r>
            <w:fldChar w:fldCharType="end"/>
          </w:r>
        </w:p>
        <w:p w:rsidR="00590227" w:rsidP="592A128C" w:rsidRDefault="00590227" w14:paraId="186E736A" w14:textId="0947D166">
          <w:pPr>
            <w:pStyle w:val="TOC1"/>
            <w:tabs>
              <w:tab w:val="left" w:leader="none" w:pos="435"/>
              <w:tab w:val="right" w:leader="dot" w:pos="9015"/>
            </w:tabs>
          </w:pPr>
          <w:r>
            <w:fldChar w:fldCharType="begin"/>
          </w:r>
          <w:r>
            <w:instrText xml:space="preserve">HYPERLINK  \l  "_Toc956279400" </w:instrText>
          </w:r>
          <w:r>
            <w:fldChar w:fldCharType="separate"/>
          </w:r>
          <w:r w:rsidR="592A128C">
            <w:rPr/>
            <w:t>3.0</w:t>
          </w:r>
          <w:r>
            <w:tab/>
          </w:r>
          <w:r w:rsidR="592A128C">
            <w:rPr/>
            <w:t>Post Termination with Forwarding Address</w:t>
          </w:r>
          <w:r>
            <w:tab/>
          </w:r>
          <w:r>
            <w:fldChar w:fldCharType="begin"/>
          </w:r>
          <w:r>
            <w:instrText xml:space="preserve">PAGEREF _Toc956279400 \h</w:instrText>
          </w:r>
          <w:r>
            <w:fldChar w:fldCharType="separate"/>
          </w:r>
          <w:r w:rsidR="592A128C">
            <w:rPr/>
            <w:t>4</w:t>
          </w:r>
          <w:r>
            <w:fldChar w:fldCharType="end"/>
          </w:r>
          <w:r>
            <w:fldChar w:fldCharType="end"/>
          </w:r>
        </w:p>
        <w:p w:rsidR="00590227" w:rsidP="592A128C" w:rsidRDefault="00590227" w14:paraId="604E6167" w14:textId="5636E837">
          <w:pPr>
            <w:pStyle w:val="TOC1"/>
            <w:tabs>
              <w:tab w:val="left" w:leader="none" w:pos="435"/>
              <w:tab w:val="right" w:leader="dot" w:pos="9015"/>
            </w:tabs>
          </w:pPr>
          <w:r>
            <w:fldChar w:fldCharType="begin"/>
          </w:r>
          <w:r>
            <w:instrText xml:space="preserve">HYPERLINK  \l  "_Toc1909802183" </w:instrText>
          </w:r>
          <w:r>
            <w:fldChar w:fldCharType="separate"/>
          </w:r>
          <w:r w:rsidR="592A128C">
            <w:rPr/>
            <w:t>4.0</w:t>
          </w:r>
          <w:r>
            <w:tab/>
          </w:r>
          <w:r w:rsidR="592A128C">
            <w:rPr/>
            <w:t>Post Termination – No Forwarding Address</w:t>
          </w:r>
          <w:r>
            <w:tab/>
          </w:r>
          <w:r>
            <w:fldChar w:fldCharType="begin"/>
          </w:r>
          <w:r>
            <w:instrText xml:space="preserve">PAGEREF _Toc1909802183 \h</w:instrText>
          </w:r>
          <w:r>
            <w:fldChar w:fldCharType="separate"/>
          </w:r>
          <w:r w:rsidR="592A128C">
            <w:rPr/>
            <w:t>5</w:t>
          </w:r>
          <w:r>
            <w:fldChar w:fldCharType="end"/>
          </w:r>
          <w:r>
            <w:fldChar w:fldCharType="end"/>
          </w:r>
        </w:p>
        <w:p w:rsidR="00590227" w:rsidP="592A128C" w:rsidRDefault="00590227" w14:paraId="39FB9997" w14:textId="5F877895">
          <w:pPr>
            <w:pStyle w:val="TOC1"/>
            <w:tabs>
              <w:tab w:val="left" w:leader="none" w:pos="435"/>
              <w:tab w:val="right" w:leader="dot" w:pos="9015"/>
            </w:tabs>
          </w:pPr>
          <w:r>
            <w:fldChar w:fldCharType="begin"/>
          </w:r>
          <w:r>
            <w:instrText xml:space="preserve">HYPERLINK  \l  "_Toc166767769" </w:instrText>
          </w:r>
          <w:r>
            <w:fldChar w:fldCharType="separate"/>
          </w:r>
          <w:r w:rsidR="592A128C">
            <w:rPr/>
            <w:t>5.0</w:t>
          </w:r>
          <w:r>
            <w:tab/>
          </w:r>
          <w:r w:rsidR="592A128C">
            <w:rPr/>
            <w:t>Legal Action</w:t>
          </w:r>
          <w:r>
            <w:tab/>
          </w:r>
          <w:r>
            <w:fldChar w:fldCharType="begin"/>
          </w:r>
          <w:r>
            <w:instrText xml:space="preserve">PAGEREF _Toc166767769 \h</w:instrText>
          </w:r>
          <w:r>
            <w:fldChar w:fldCharType="separate"/>
          </w:r>
          <w:r w:rsidR="592A128C">
            <w:rPr/>
            <w:t>6</w:t>
          </w:r>
          <w:r>
            <w:fldChar w:fldCharType="end"/>
          </w:r>
          <w:r>
            <w:fldChar w:fldCharType="end"/>
          </w:r>
        </w:p>
        <w:p w:rsidR="00590227" w:rsidP="592A128C" w:rsidRDefault="00590227" w14:paraId="04400249" w14:textId="719ADAEF">
          <w:pPr>
            <w:pStyle w:val="TOC1"/>
            <w:tabs>
              <w:tab w:val="right" w:leader="dot" w:pos="9015"/>
            </w:tabs>
          </w:pPr>
          <w:r>
            <w:fldChar w:fldCharType="begin"/>
          </w:r>
          <w:r>
            <w:instrText xml:space="preserve">HYPERLINK  \l  "_Toc2100367487" </w:instrText>
          </w:r>
          <w:r>
            <w:fldChar w:fldCharType="separate"/>
          </w:r>
          <w:r w:rsidR="592A128C">
            <w:rPr/>
            <w:t>6.0Making Provision for Bad Debts</w:t>
          </w:r>
          <w:r>
            <w:tab/>
          </w:r>
          <w:r>
            <w:fldChar w:fldCharType="begin"/>
          </w:r>
          <w:r>
            <w:instrText xml:space="preserve">PAGEREF _Toc2100367487 \h</w:instrText>
          </w:r>
          <w:r>
            <w:fldChar w:fldCharType="separate"/>
          </w:r>
          <w:r w:rsidR="592A128C">
            <w:rPr/>
            <w:t>8</w:t>
          </w:r>
          <w:r>
            <w:fldChar w:fldCharType="end"/>
          </w:r>
          <w:r>
            <w:fldChar w:fldCharType="end"/>
          </w:r>
        </w:p>
        <w:p w:rsidR="00590227" w:rsidP="592A128C" w:rsidRDefault="00590227" w14:paraId="26A4687D" w14:textId="475B5600">
          <w:pPr>
            <w:pStyle w:val="TOC1"/>
            <w:tabs>
              <w:tab w:val="right" w:leader="dot" w:pos="9015"/>
            </w:tabs>
          </w:pPr>
          <w:r>
            <w:fldChar w:fldCharType="begin"/>
          </w:r>
          <w:r>
            <w:instrText xml:space="preserve">HYPERLINK  \l  "_Toc1758193207" </w:instrText>
          </w:r>
          <w:r>
            <w:fldChar w:fldCharType="separate"/>
          </w:r>
          <w:r w:rsidR="592A128C">
            <w:rPr/>
            <w:t>7.0 Related Policies, Procedures &amp; Documentation</w:t>
          </w:r>
          <w:r>
            <w:tab/>
          </w:r>
          <w:r>
            <w:fldChar w:fldCharType="begin"/>
          </w:r>
          <w:r>
            <w:instrText xml:space="preserve">PAGEREF _Toc1758193207 \h</w:instrText>
          </w:r>
          <w:r>
            <w:fldChar w:fldCharType="separate"/>
          </w:r>
          <w:r w:rsidR="592A128C">
            <w:rPr/>
            <w:t>8</w:t>
          </w:r>
          <w:r>
            <w:fldChar w:fldCharType="end"/>
          </w:r>
          <w:r>
            <w:fldChar w:fldCharType="end"/>
          </w:r>
        </w:p>
        <w:p w:rsidR="00590227" w:rsidP="592A128C" w:rsidRDefault="00590227" w14:paraId="0C493F35" w14:textId="19883B9B">
          <w:pPr>
            <w:pStyle w:val="TOC1"/>
            <w:tabs>
              <w:tab w:val="right" w:leader="dot" w:pos="9015"/>
            </w:tabs>
          </w:pPr>
          <w:r>
            <w:fldChar w:fldCharType="begin"/>
          </w:r>
          <w:r>
            <w:instrText xml:space="preserve">HYPERLINK  \l  "_Toc2066289173" </w:instrText>
          </w:r>
          <w:r>
            <w:fldChar w:fldCharType="separate"/>
          </w:r>
          <w:r w:rsidR="592A128C">
            <w:rPr/>
            <w:t>8.0 Training &amp; Monitoring requirements</w:t>
          </w:r>
          <w:r>
            <w:tab/>
          </w:r>
          <w:r>
            <w:fldChar w:fldCharType="begin"/>
          </w:r>
          <w:r>
            <w:instrText xml:space="preserve">PAGEREF _Toc2066289173 \h</w:instrText>
          </w:r>
          <w:r>
            <w:fldChar w:fldCharType="separate"/>
          </w:r>
          <w:r w:rsidR="592A128C">
            <w:rPr/>
            <w:t>9</w:t>
          </w:r>
          <w:r>
            <w:fldChar w:fldCharType="end"/>
          </w:r>
          <w:r>
            <w:fldChar w:fldCharType="end"/>
          </w:r>
        </w:p>
        <w:p w:rsidR="003B0451" w:rsidP="003B0451" w:rsidRDefault="003B0451" w14:paraId="7EBCD6CC" w14:textId="710A85C7">
          <w:pPr>
            <w:jc w:val="both"/>
            <w:rPr>
              <w:rFonts w:asciiTheme="minorHAnsi" w:hAnsiTheme="minorHAnsi"/>
            </w:rPr>
          </w:pPr>
          <w:r>
            <w:rPr>
              <w:rFonts w:asciiTheme="minorHAnsi" w:hAnsiTheme="minorHAnsi"/>
              <w:b/>
              <w:bCs/>
              <w:noProof/>
            </w:rPr>
            <w:fldChar w:fldCharType="end"/>
          </w:r>
        </w:p>
      </w:sdtContent>
    </w:sdt>
    <w:p w:rsidR="003B0451" w:rsidP="003B0451" w:rsidRDefault="003B0451" w14:paraId="2D895ACE" w14:textId="77777777">
      <w:pPr>
        <w:pStyle w:val="NoSpacing"/>
        <w:rPr>
          <w:b/>
          <w:sz w:val="28"/>
          <w:szCs w:val="28"/>
        </w:rPr>
      </w:pPr>
    </w:p>
    <w:p w:rsidR="003B0451" w:rsidP="003B0451" w:rsidRDefault="003B0451" w14:paraId="096D4CB5" w14:textId="77777777">
      <w:pPr>
        <w:spacing w:after="200" w:line="276" w:lineRule="auto"/>
        <w:rPr>
          <w:rFonts w:asciiTheme="minorHAnsi" w:hAnsiTheme="minorHAnsi" w:eastAsiaTheme="minorHAnsi" w:cstheme="minorBidi"/>
          <w:b/>
          <w:sz w:val="28"/>
          <w:szCs w:val="28"/>
        </w:rPr>
      </w:pPr>
      <w:r>
        <w:rPr>
          <w:rFonts w:asciiTheme="minorHAnsi" w:hAnsiTheme="minorHAnsi"/>
          <w:b/>
          <w:sz w:val="28"/>
          <w:szCs w:val="28"/>
        </w:rPr>
        <w:br w:type="page"/>
      </w:r>
    </w:p>
    <w:p w:rsidRPr="006948A4" w:rsidR="003B0451" w:rsidP="006948A4" w:rsidRDefault="003B0451" w14:paraId="41247440" w14:textId="77777777">
      <w:pPr>
        <w:pStyle w:val="Heading1"/>
        <w:numPr>
          <w:ilvl w:val="0"/>
          <w:numId w:val="22"/>
        </w:numPr>
        <w:ind w:left="142" w:hanging="66"/>
        <w:rPr/>
      </w:pPr>
      <w:bookmarkStart w:name="_Toc788689597" w:id="1985203762"/>
      <w:r w:rsidR="003B0451">
        <w:rPr/>
        <w:t>Introduction</w:t>
      </w:r>
      <w:bookmarkEnd w:id="1985203762"/>
    </w:p>
    <w:p w:rsidR="006948A4" w:rsidP="007E6C54" w:rsidRDefault="006948A4" w14:paraId="05036787" w14:textId="77777777">
      <w:pPr>
        <w:autoSpaceDE w:val="0"/>
        <w:autoSpaceDN w:val="0"/>
        <w:adjustRightInd w:val="0"/>
        <w:rPr>
          <w:rFonts w:cs="Times-Roman" w:asciiTheme="minorHAnsi" w:hAnsiTheme="minorHAnsi"/>
          <w:sz w:val="24"/>
          <w:szCs w:val="24"/>
          <w:lang w:eastAsia="en-GB"/>
        </w:rPr>
      </w:pPr>
      <w:bookmarkStart w:name="_Toc518543431" w:id="1"/>
    </w:p>
    <w:p w:rsidR="00441907" w:rsidP="007E6C54" w:rsidRDefault="00441907" w14:paraId="620127DF" w14:textId="1E6432F3">
      <w:pPr>
        <w:autoSpaceDE w:val="0"/>
        <w:autoSpaceDN w:val="0"/>
        <w:adjustRightInd w:val="0"/>
        <w:rPr>
          <w:rFonts w:cs="Times-Roman" w:asciiTheme="minorHAnsi" w:hAnsiTheme="minorHAnsi"/>
          <w:sz w:val="24"/>
          <w:szCs w:val="24"/>
          <w:lang w:eastAsia="en-GB"/>
        </w:rPr>
      </w:pPr>
      <w:r>
        <w:rPr>
          <w:rFonts w:cs="Times-Roman" w:asciiTheme="minorHAnsi" w:hAnsiTheme="minorHAnsi"/>
          <w:sz w:val="24"/>
          <w:szCs w:val="24"/>
          <w:lang w:eastAsia="en-GB"/>
        </w:rPr>
        <w:t>This procedure describes how we will seek to:</w:t>
      </w:r>
    </w:p>
    <w:p w:rsidR="00441907" w:rsidP="007E6C54" w:rsidRDefault="00441907" w14:paraId="61637D56" w14:textId="77777777">
      <w:pPr>
        <w:autoSpaceDE w:val="0"/>
        <w:autoSpaceDN w:val="0"/>
        <w:adjustRightInd w:val="0"/>
        <w:ind w:left="709"/>
        <w:rPr>
          <w:rFonts w:cs="Times-Roman" w:asciiTheme="minorHAnsi" w:hAnsiTheme="minorHAnsi"/>
          <w:sz w:val="24"/>
          <w:szCs w:val="24"/>
          <w:lang w:eastAsia="en-GB"/>
        </w:rPr>
      </w:pPr>
    </w:p>
    <w:p w:rsidRPr="003863C7" w:rsidR="00441907" w:rsidP="007E6C54" w:rsidRDefault="00441907" w14:paraId="40CC3897" w14:textId="77777777">
      <w:pPr>
        <w:pStyle w:val="ListParagraph"/>
        <w:numPr>
          <w:ilvl w:val="0"/>
          <w:numId w:val="17"/>
        </w:numPr>
        <w:autoSpaceDE w:val="0"/>
        <w:autoSpaceDN w:val="0"/>
        <w:adjustRightInd w:val="0"/>
        <w:spacing w:after="120"/>
        <w:ind w:left="1276" w:hanging="567"/>
        <w:rPr>
          <w:rFonts w:cs="Times-Roman" w:asciiTheme="minorHAnsi" w:hAnsiTheme="minorHAnsi"/>
        </w:rPr>
      </w:pPr>
      <w:r w:rsidRPr="003863C7">
        <w:rPr>
          <w:rFonts w:cs="Times-Roman" w:asciiTheme="minorHAnsi" w:hAnsiTheme="minorHAnsi"/>
        </w:rPr>
        <w:t>Minimi</w:t>
      </w:r>
      <w:r>
        <w:rPr>
          <w:rFonts w:cs="Times-Roman" w:asciiTheme="minorHAnsi" w:hAnsiTheme="minorHAnsi"/>
        </w:rPr>
        <w:t>se the level of debt owed to Ark</w:t>
      </w:r>
      <w:r w:rsidRPr="003863C7">
        <w:rPr>
          <w:rFonts w:cs="Times-Roman" w:asciiTheme="minorHAnsi" w:hAnsiTheme="minorHAnsi"/>
        </w:rPr>
        <w:t xml:space="preserve"> by former tenants;</w:t>
      </w:r>
    </w:p>
    <w:p w:rsidRPr="003863C7" w:rsidR="00441907" w:rsidP="007E6C54" w:rsidRDefault="00441907" w14:paraId="75A3C55B" w14:textId="77777777">
      <w:pPr>
        <w:pStyle w:val="ListParagraph"/>
        <w:numPr>
          <w:ilvl w:val="0"/>
          <w:numId w:val="17"/>
        </w:numPr>
        <w:autoSpaceDE w:val="0"/>
        <w:autoSpaceDN w:val="0"/>
        <w:adjustRightInd w:val="0"/>
        <w:spacing w:after="120"/>
        <w:ind w:left="1276" w:hanging="567"/>
        <w:rPr>
          <w:rFonts w:cs="Times-Roman" w:asciiTheme="minorHAnsi" w:hAnsiTheme="minorHAnsi"/>
        </w:rPr>
      </w:pPr>
      <w:r w:rsidRPr="003863C7">
        <w:rPr>
          <w:rFonts w:cs="Times-Roman" w:asciiTheme="minorHAnsi" w:hAnsiTheme="minorHAnsi"/>
        </w:rPr>
        <w:t>Take early action to maximise the recovery of debt, and follow up initial action quickly and pro-actively;</w:t>
      </w:r>
    </w:p>
    <w:p w:rsidRPr="003863C7" w:rsidR="00441907" w:rsidP="007E6C54" w:rsidRDefault="00441907" w14:paraId="26D71F5C" w14:textId="77777777">
      <w:pPr>
        <w:pStyle w:val="ListParagraph"/>
        <w:numPr>
          <w:ilvl w:val="0"/>
          <w:numId w:val="17"/>
        </w:numPr>
        <w:autoSpaceDE w:val="0"/>
        <w:autoSpaceDN w:val="0"/>
        <w:adjustRightInd w:val="0"/>
        <w:spacing w:after="120"/>
        <w:ind w:left="1276" w:hanging="589"/>
        <w:rPr>
          <w:rFonts w:cs="Times-Roman" w:asciiTheme="minorHAnsi" w:hAnsiTheme="minorHAnsi"/>
        </w:rPr>
      </w:pPr>
      <w:r w:rsidRPr="003863C7">
        <w:rPr>
          <w:rFonts w:cs="Times-Roman" w:asciiTheme="minorHAnsi" w:hAnsiTheme="minorHAnsi"/>
        </w:rPr>
        <w:t xml:space="preserve">Identify the debt which is either uneconomic to </w:t>
      </w:r>
      <w:proofErr w:type="gramStart"/>
      <w:r w:rsidRPr="003863C7">
        <w:rPr>
          <w:rFonts w:cs="Times-Roman" w:asciiTheme="minorHAnsi" w:hAnsiTheme="minorHAnsi"/>
        </w:rPr>
        <w:t>pursue</w:t>
      </w:r>
      <w:proofErr w:type="gramEnd"/>
      <w:r w:rsidRPr="003863C7">
        <w:rPr>
          <w:rFonts w:cs="Times-Roman" w:asciiTheme="minorHAnsi" w:hAnsiTheme="minorHAnsi"/>
        </w:rPr>
        <w:t xml:space="preserve"> or which is irrecoverable;</w:t>
      </w:r>
    </w:p>
    <w:p w:rsidRPr="003863C7" w:rsidR="00441907" w:rsidP="007E6C54" w:rsidRDefault="00441907" w14:paraId="25DAC418" w14:textId="77777777">
      <w:pPr>
        <w:pStyle w:val="ListParagraph"/>
        <w:numPr>
          <w:ilvl w:val="0"/>
          <w:numId w:val="17"/>
        </w:numPr>
        <w:autoSpaceDE w:val="0"/>
        <w:autoSpaceDN w:val="0"/>
        <w:adjustRightInd w:val="0"/>
        <w:ind w:left="1276" w:hanging="589"/>
        <w:rPr>
          <w:rFonts w:cs="Times-Roman" w:asciiTheme="minorHAnsi" w:hAnsiTheme="minorHAnsi"/>
        </w:rPr>
      </w:pPr>
      <w:r w:rsidRPr="003863C7">
        <w:rPr>
          <w:rFonts w:cs="Times-Roman" w:asciiTheme="minorHAnsi" w:hAnsiTheme="minorHAnsi"/>
        </w:rPr>
        <w:t>Ensure that any debt that is uneconomic or irrecoverable is written off at regular intervals and correctly accounted for.</w:t>
      </w:r>
    </w:p>
    <w:p w:rsidR="00441907" w:rsidP="007E6C54" w:rsidRDefault="00441907" w14:paraId="54A1A4FC" w14:textId="77777777">
      <w:pPr>
        <w:ind w:left="709"/>
        <w:jc w:val="both"/>
        <w:rPr>
          <w:rFonts w:cs="Arial" w:asciiTheme="minorHAnsi" w:hAnsiTheme="minorHAnsi"/>
          <w:sz w:val="24"/>
          <w:szCs w:val="24"/>
          <w:lang w:eastAsia="en-GB"/>
        </w:rPr>
      </w:pPr>
    </w:p>
    <w:p w:rsidR="00441907" w:rsidP="007E6C54" w:rsidRDefault="00441907" w14:paraId="58433056" w14:textId="77777777">
      <w:pPr>
        <w:jc w:val="both"/>
        <w:rPr>
          <w:rFonts w:cs="Arial" w:asciiTheme="minorHAnsi" w:hAnsiTheme="minorHAnsi"/>
          <w:sz w:val="24"/>
          <w:szCs w:val="24"/>
          <w:lang w:eastAsia="en-GB"/>
        </w:rPr>
      </w:pPr>
      <w:r>
        <w:rPr>
          <w:rFonts w:cs="Arial" w:asciiTheme="minorHAnsi" w:hAnsiTheme="minorHAnsi"/>
          <w:sz w:val="24"/>
          <w:szCs w:val="24"/>
          <w:lang w:eastAsia="en-GB"/>
        </w:rPr>
        <w:t>By ‘debt’ in the context of this procedure we mean:</w:t>
      </w:r>
    </w:p>
    <w:p w:rsidR="00441907" w:rsidP="007E6C54" w:rsidRDefault="00441907" w14:paraId="24A23673" w14:textId="77777777">
      <w:pPr>
        <w:ind w:left="709"/>
        <w:jc w:val="both"/>
        <w:rPr>
          <w:rFonts w:cs="Arial" w:asciiTheme="minorHAnsi" w:hAnsiTheme="minorHAnsi"/>
          <w:sz w:val="24"/>
          <w:szCs w:val="24"/>
          <w:lang w:eastAsia="en-GB"/>
        </w:rPr>
      </w:pPr>
    </w:p>
    <w:p w:rsidRPr="003863C7" w:rsidR="00441907" w:rsidP="007E6C54" w:rsidRDefault="00441907" w14:paraId="7E0FA022" w14:textId="77777777">
      <w:pPr>
        <w:pStyle w:val="ListParagraph"/>
        <w:numPr>
          <w:ilvl w:val="0"/>
          <w:numId w:val="18"/>
        </w:numPr>
        <w:spacing w:after="120"/>
        <w:ind w:left="1276" w:hanging="567"/>
        <w:jc w:val="both"/>
        <w:rPr>
          <w:rFonts w:cs="Arial" w:asciiTheme="minorHAnsi" w:hAnsiTheme="minorHAnsi"/>
        </w:rPr>
      </w:pPr>
      <w:r w:rsidRPr="003863C7">
        <w:rPr>
          <w:rFonts w:cs="Arial" w:asciiTheme="minorHAnsi" w:hAnsiTheme="minorHAnsi"/>
        </w:rPr>
        <w:t>Rent arrears;</w:t>
      </w:r>
    </w:p>
    <w:p w:rsidR="00441907" w:rsidP="007E6C54" w:rsidRDefault="00441907" w14:paraId="387F27B2" w14:textId="07412BA4">
      <w:pPr>
        <w:pStyle w:val="ListParagraph"/>
        <w:numPr>
          <w:ilvl w:val="0"/>
          <w:numId w:val="18"/>
        </w:numPr>
        <w:spacing w:after="120"/>
        <w:ind w:left="1276" w:hanging="567"/>
        <w:jc w:val="both"/>
        <w:rPr>
          <w:rFonts w:cs="Arial" w:asciiTheme="minorHAnsi" w:hAnsiTheme="minorHAnsi"/>
        </w:rPr>
      </w:pPr>
      <w:r w:rsidRPr="003863C7">
        <w:rPr>
          <w:rFonts w:cs="Arial" w:asciiTheme="minorHAnsi" w:hAnsiTheme="minorHAnsi"/>
        </w:rPr>
        <w:t>Outstanding rechargeable repairs, including the cost of repairs recharged f</w:t>
      </w:r>
      <w:r>
        <w:rPr>
          <w:rFonts w:cs="Arial" w:asciiTheme="minorHAnsi" w:hAnsiTheme="minorHAnsi"/>
        </w:rPr>
        <w:t>ollowing the void inspection;</w:t>
      </w:r>
    </w:p>
    <w:p w:rsidR="00441907" w:rsidP="007E6C54" w:rsidRDefault="00441907" w14:paraId="0122AE83" w14:textId="739C78A7">
      <w:pPr>
        <w:pStyle w:val="ListParagraph"/>
        <w:numPr>
          <w:ilvl w:val="0"/>
          <w:numId w:val="18"/>
        </w:numPr>
        <w:spacing w:after="120"/>
        <w:ind w:left="1276" w:hanging="567"/>
        <w:jc w:val="both"/>
        <w:rPr>
          <w:rFonts w:cs="Arial" w:asciiTheme="minorHAnsi" w:hAnsiTheme="minorHAnsi"/>
        </w:rPr>
      </w:pPr>
      <w:r>
        <w:rPr>
          <w:rFonts w:cs="Arial" w:asciiTheme="minorHAnsi" w:hAnsiTheme="minorHAnsi"/>
        </w:rPr>
        <w:t>Legal expenses</w:t>
      </w:r>
      <w:r w:rsidR="00AC76A7">
        <w:rPr>
          <w:rFonts w:cs="Arial" w:asciiTheme="minorHAnsi" w:hAnsiTheme="minorHAnsi"/>
        </w:rPr>
        <w:t>;</w:t>
      </w:r>
    </w:p>
    <w:p w:rsidRPr="003863C7" w:rsidR="00AB19B4" w:rsidP="007E6C54" w:rsidRDefault="00AB19B4" w14:paraId="585F86C9" w14:textId="54CD9FB2">
      <w:pPr>
        <w:pStyle w:val="ListParagraph"/>
        <w:numPr>
          <w:ilvl w:val="0"/>
          <w:numId w:val="18"/>
        </w:numPr>
        <w:spacing w:after="120"/>
        <w:ind w:left="1276" w:hanging="567"/>
        <w:jc w:val="both"/>
        <w:rPr>
          <w:rFonts w:cs="Arial" w:asciiTheme="minorHAnsi" w:hAnsiTheme="minorHAnsi"/>
        </w:rPr>
      </w:pPr>
      <w:r>
        <w:rPr>
          <w:rFonts w:cs="Arial" w:asciiTheme="minorHAnsi" w:hAnsiTheme="minorHAnsi"/>
        </w:rPr>
        <w:t>Energy expenses</w:t>
      </w:r>
      <w:r w:rsidR="00AC76A7">
        <w:rPr>
          <w:rFonts w:cs="Arial" w:asciiTheme="minorHAnsi" w:hAnsiTheme="minorHAnsi"/>
        </w:rPr>
        <w:t>.</w:t>
      </w:r>
    </w:p>
    <w:p w:rsidR="00441907" w:rsidP="007E6C54" w:rsidRDefault="00441907" w14:paraId="2A8D78B6" w14:textId="77777777">
      <w:pPr>
        <w:ind w:left="709"/>
        <w:jc w:val="both"/>
        <w:rPr>
          <w:rFonts w:cs="Arial" w:asciiTheme="minorHAnsi" w:hAnsiTheme="minorHAnsi"/>
          <w:sz w:val="24"/>
          <w:szCs w:val="24"/>
          <w:lang w:eastAsia="en-GB"/>
        </w:rPr>
      </w:pPr>
    </w:p>
    <w:bookmarkEnd w:id="1"/>
    <w:p w:rsidR="00441907" w:rsidP="00441907" w:rsidRDefault="00441907" w14:paraId="0630DF27" w14:textId="77777777">
      <w:pPr>
        <w:pStyle w:val="ListParagraph"/>
        <w:keepNext/>
        <w:keepLines/>
        <w:spacing w:before="240" w:line="256" w:lineRule="auto"/>
        <w:jc w:val="both"/>
        <w:outlineLvl w:val="0"/>
        <w:rPr>
          <w:rFonts w:asciiTheme="minorHAnsi" w:hAnsiTheme="minorHAnsi"/>
          <w:color w:val="39A56C"/>
          <w:sz w:val="32"/>
          <w:szCs w:val="32"/>
        </w:rPr>
      </w:pPr>
    </w:p>
    <w:p w:rsidRPr="00441907" w:rsidR="003B0451" w:rsidP="006948A4" w:rsidRDefault="003B0451" w14:paraId="1BED9D08" w14:textId="77777777">
      <w:pPr>
        <w:pStyle w:val="Heading1"/>
        <w:numPr>
          <w:ilvl w:val="0"/>
          <w:numId w:val="22"/>
        </w:numPr>
        <w:ind w:left="142" w:firstLine="0"/>
        <w:rPr/>
      </w:pPr>
      <w:bookmarkStart w:name="_Toc1703938710" w:id="1374934943"/>
      <w:r w:rsidR="003B0451">
        <w:rPr/>
        <w:t>Termination of Tenancy</w:t>
      </w:r>
      <w:bookmarkEnd w:id="1374934943"/>
    </w:p>
    <w:p w:rsidR="003B0451" w:rsidP="003B0451" w:rsidRDefault="003B0451" w14:paraId="05AE08C9" w14:textId="77777777">
      <w:pPr>
        <w:ind w:left="709" w:hanging="709"/>
        <w:jc w:val="both"/>
        <w:rPr>
          <w:rFonts w:asciiTheme="minorHAnsi" w:hAnsiTheme="minorHAnsi"/>
          <w:color w:val="39A56C"/>
          <w:sz w:val="32"/>
          <w:szCs w:val="32"/>
        </w:rPr>
      </w:pPr>
    </w:p>
    <w:p w:rsidR="003B0451" w:rsidP="007E6C54" w:rsidRDefault="003B0451" w14:paraId="0093C870" w14:textId="23E7DB74">
      <w:pPr>
        <w:jc w:val="both"/>
        <w:rPr>
          <w:rFonts w:cs="Arial" w:asciiTheme="minorHAnsi" w:hAnsiTheme="minorHAnsi"/>
          <w:sz w:val="24"/>
          <w:szCs w:val="24"/>
          <w:lang w:eastAsia="en-GB"/>
        </w:rPr>
      </w:pPr>
      <w:r>
        <w:rPr>
          <w:rFonts w:cs="Arial" w:asciiTheme="minorHAnsi" w:hAnsiTheme="minorHAnsi"/>
          <w:sz w:val="24"/>
          <w:szCs w:val="24"/>
          <w:lang w:eastAsia="en-GB"/>
        </w:rPr>
        <w:t>If a tenant who has arrears of rent or other charges gives us notice of termination of their tenancy the Housing</w:t>
      </w:r>
      <w:r w:rsidR="002C3B8F">
        <w:rPr>
          <w:rFonts w:cs="Arial" w:asciiTheme="minorHAnsi" w:hAnsiTheme="minorHAnsi"/>
          <w:sz w:val="24"/>
          <w:szCs w:val="24"/>
          <w:lang w:eastAsia="en-GB"/>
        </w:rPr>
        <w:t xml:space="preserve"> &amp; Neighbourhood</w:t>
      </w:r>
      <w:r>
        <w:rPr>
          <w:rFonts w:cs="Arial" w:asciiTheme="minorHAnsi" w:hAnsiTheme="minorHAnsi"/>
          <w:sz w:val="24"/>
          <w:szCs w:val="24"/>
          <w:lang w:eastAsia="en-GB"/>
        </w:rPr>
        <w:t xml:space="preserve"> Services Officer (H</w:t>
      </w:r>
      <w:r w:rsidR="002C3B8F">
        <w:rPr>
          <w:rFonts w:cs="Arial" w:asciiTheme="minorHAnsi" w:hAnsiTheme="minorHAnsi"/>
          <w:sz w:val="24"/>
          <w:szCs w:val="24"/>
          <w:lang w:eastAsia="en-GB"/>
        </w:rPr>
        <w:t>N</w:t>
      </w:r>
      <w:r>
        <w:rPr>
          <w:rFonts w:cs="Arial" w:asciiTheme="minorHAnsi" w:hAnsiTheme="minorHAnsi"/>
          <w:sz w:val="24"/>
          <w:szCs w:val="24"/>
          <w:lang w:eastAsia="en-GB"/>
        </w:rPr>
        <w:t>SO), as part of the pre-termination arrangements, will seek to have the arrears/outstanding charges paid before the tenancy ends.</w:t>
      </w:r>
      <w:r w:rsidR="00B672C6">
        <w:rPr>
          <w:rFonts w:cs="Arial" w:asciiTheme="minorHAnsi" w:hAnsiTheme="minorHAnsi"/>
          <w:sz w:val="24"/>
          <w:szCs w:val="24"/>
          <w:lang w:eastAsia="en-GB"/>
        </w:rPr>
        <w:t xml:space="preserve"> Any arrears on the account should be addressed with the tenant at the pre termination inspection.</w:t>
      </w:r>
    </w:p>
    <w:p w:rsidR="003B0451" w:rsidP="003B0451" w:rsidRDefault="003B0451" w14:paraId="407D13C1" w14:textId="77777777">
      <w:pPr>
        <w:ind w:left="709" w:hanging="709"/>
        <w:jc w:val="both"/>
        <w:rPr>
          <w:rFonts w:cs="Arial" w:asciiTheme="minorHAnsi" w:hAnsiTheme="minorHAnsi"/>
          <w:sz w:val="24"/>
          <w:szCs w:val="24"/>
          <w:lang w:eastAsia="en-GB"/>
        </w:rPr>
      </w:pPr>
    </w:p>
    <w:p w:rsidR="003B0451" w:rsidP="007E6C54" w:rsidRDefault="003B0451" w14:paraId="196BAD42" w14:textId="588F4DDE">
      <w:pPr>
        <w:jc w:val="both"/>
        <w:rPr>
          <w:rFonts w:cs="Arial" w:asciiTheme="minorHAnsi" w:hAnsiTheme="minorHAnsi"/>
          <w:sz w:val="24"/>
          <w:szCs w:val="24"/>
          <w:lang w:eastAsia="en-GB"/>
        </w:rPr>
      </w:pPr>
      <w:r>
        <w:rPr>
          <w:rFonts w:cs="Arial" w:asciiTheme="minorHAnsi" w:hAnsiTheme="minorHAnsi"/>
          <w:sz w:val="24"/>
          <w:szCs w:val="24"/>
          <w:lang w:eastAsia="en-GB"/>
        </w:rPr>
        <w:t>If this is not possible the H</w:t>
      </w:r>
      <w:r w:rsidR="002C3B8F">
        <w:rPr>
          <w:rFonts w:cs="Arial" w:asciiTheme="minorHAnsi" w:hAnsiTheme="minorHAnsi"/>
          <w:sz w:val="24"/>
          <w:szCs w:val="24"/>
          <w:lang w:eastAsia="en-GB"/>
        </w:rPr>
        <w:t>N</w:t>
      </w:r>
      <w:r>
        <w:rPr>
          <w:rFonts w:cs="Arial" w:asciiTheme="minorHAnsi" w:hAnsiTheme="minorHAnsi"/>
          <w:sz w:val="24"/>
          <w:szCs w:val="24"/>
          <w:lang w:eastAsia="en-GB"/>
        </w:rPr>
        <w:t xml:space="preserve">SO will seek to agree a payment arrangement with the outgoing tenant, and wherever possible ensure that a forwarding address is provided so that contact can be maintained while the payment arrangement is in force. </w:t>
      </w:r>
    </w:p>
    <w:p w:rsidR="003B0451" w:rsidP="003B0451" w:rsidRDefault="003B0451" w14:paraId="52E26942" w14:textId="77777777">
      <w:pPr>
        <w:ind w:left="709" w:hanging="709"/>
        <w:jc w:val="both"/>
        <w:rPr>
          <w:rFonts w:cs="Arial" w:asciiTheme="minorHAnsi" w:hAnsiTheme="minorHAnsi"/>
          <w:sz w:val="24"/>
          <w:szCs w:val="24"/>
          <w:lang w:eastAsia="en-GB"/>
        </w:rPr>
      </w:pPr>
    </w:p>
    <w:p w:rsidR="003B0451" w:rsidP="007E6C54" w:rsidRDefault="003B0451" w14:paraId="52ECF03A" w14:textId="03FD9752">
      <w:pPr>
        <w:jc w:val="both"/>
        <w:rPr>
          <w:rFonts w:cs="Arial" w:asciiTheme="minorHAnsi" w:hAnsiTheme="minorHAnsi"/>
          <w:sz w:val="24"/>
          <w:szCs w:val="24"/>
          <w:lang w:eastAsia="en-GB"/>
        </w:rPr>
      </w:pPr>
      <w:r>
        <w:rPr>
          <w:rFonts w:cs="Arial" w:asciiTheme="minorHAnsi" w:hAnsiTheme="minorHAnsi"/>
          <w:sz w:val="24"/>
          <w:szCs w:val="24"/>
          <w:lang w:eastAsia="en-GB"/>
        </w:rPr>
        <w:t>Where the tenant is in receipt of housing benefit, the H</w:t>
      </w:r>
      <w:r w:rsidR="002C3B8F">
        <w:rPr>
          <w:rFonts w:cs="Arial" w:asciiTheme="minorHAnsi" w:hAnsiTheme="minorHAnsi"/>
          <w:sz w:val="24"/>
          <w:szCs w:val="24"/>
          <w:lang w:eastAsia="en-GB"/>
        </w:rPr>
        <w:t>NS</w:t>
      </w:r>
      <w:r>
        <w:rPr>
          <w:rFonts w:cs="Arial" w:asciiTheme="minorHAnsi" w:hAnsiTheme="minorHAnsi"/>
          <w:sz w:val="24"/>
          <w:szCs w:val="24"/>
          <w:lang w:eastAsia="en-GB"/>
        </w:rPr>
        <w:t>O will</w:t>
      </w:r>
      <w:r w:rsidR="007E6C54">
        <w:rPr>
          <w:rFonts w:cs="Arial" w:asciiTheme="minorHAnsi" w:hAnsiTheme="minorHAnsi"/>
          <w:sz w:val="24"/>
          <w:szCs w:val="24"/>
          <w:lang w:eastAsia="en-GB"/>
        </w:rPr>
        <w:t xml:space="preserve"> seek to have a Benefits Direct </w:t>
      </w:r>
      <w:r>
        <w:rPr>
          <w:rFonts w:cs="Arial" w:asciiTheme="minorHAnsi" w:hAnsiTheme="minorHAnsi"/>
          <w:sz w:val="24"/>
          <w:szCs w:val="24"/>
          <w:lang w:eastAsia="en-GB"/>
        </w:rPr>
        <w:t>payment set up before the tenancy ends.</w:t>
      </w:r>
    </w:p>
    <w:p w:rsidR="003B0451" w:rsidP="003B0451" w:rsidRDefault="003B0451" w14:paraId="66C8C672" w14:textId="77777777">
      <w:pPr>
        <w:ind w:left="709" w:hanging="709"/>
        <w:jc w:val="both"/>
        <w:rPr>
          <w:rFonts w:cs="Arial" w:asciiTheme="minorHAnsi" w:hAnsiTheme="minorHAnsi"/>
          <w:sz w:val="24"/>
          <w:szCs w:val="24"/>
          <w:lang w:eastAsia="en-GB"/>
        </w:rPr>
      </w:pPr>
    </w:p>
    <w:p w:rsidR="003B0451" w:rsidP="007E6C54" w:rsidRDefault="003B0451" w14:paraId="3F71FA67" w14:textId="31A44260">
      <w:pPr>
        <w:jc w:val="both"/>
        <w:rPr>
          <w:rFonts w:cs="Arial" w:asciiTheme="minorHAnsi" w:hAnsiTheme="minorHAnsi"/>
          <w:sz w:val="24"/>
          <w:szCs w:val="24"/>
        </w:rPr>
      </w:pPr>
      <w:r>
        <w:rPr>
          <w:rFonts w:cs="Arial" w:asciiTheme="minorHAnsi" w:hAnsiTheme="minorHAnsi"/>
          <w:sz w:val="24"/>
          <w:szCs w:val="24"/>
        </w:rPr>
        <w:t>Further action will depend on whether the debt is paid off, either by or after the termination date, as detailed in the remainder of this procedure.</w:t>
      </w:r>
    </w:p>
    <w:p w:rsidR="00FB0CF1" w:rsidP="007E6C54" w:rsidRDefault="00FB0CF1" w14:paraId="2C14FE03" w14:textId="77777777">
      <w:pPr>
        <w:jc w:val="both"/>
        <w:rPr>
          <w:rFonts w:cs="Arial" w:asciiTheme="minorHAnsi" w:hAnsiTheme="minorHAnsi"/>
          <w:sz w:val="24"/>
          <w:szCs w:val="24"/>
        </w:rPr>
      </w:pPr>
    </w:p>
    <w:p w:rsidR="00FB0CF1" w:rsidP="007E6C54" w:rsidRDefault="00FB0CF1" w14:paraId="033DC971" w14:textId="77777777">
      <w:pPr>
        <w:jc w:val="both"/>
        <w:rPr>
          <w:rFonts w:cs="Arial" w:asciiTheme="minorHAnsi" w:hAnsiTheme="minorHAnsi"/>
          <w:sz w:val="24"/>
          <w:szCs w:val="24"/>
        </w:rPr>
      </w:pPr>
    </w:p>
    <w:p w:rsidR="00FB0CF1" w:rsidP="007E6C54" w:rsidRDefault="00FB0CF1" w14:paraId="526301AE" w14:textId="77777777">
      <w:pPr>
        <w:jc w:val="both"/>
        <w:rPr>
          <w:rFonts w:cs="Arial" w:asciiTheme="minorHAnsi" w:hAnsiTheme="minorHAnsi"/>
          <w:sz w:val="24"/>
          <w:szCs w:val="24"/>
        </w:rPr>
      </w:pPr>
    </w:p>
    <w:p w:rsidR="006948A4" w:rsidP="007E6C54" w:rsidRDefault="006948A4" w14:paraId="2B22A082" w14:textId="77777777">
      <w:pPr>
        <w:jc w:val="both"/>
        <w:rPr>
          <w:rFonts w:cs="Arial" w:asciiTheme="minorHAnsi" w:hAnsiTheme="minorHAnsi"/>
          <w:sz w:val="24"/>
          <w:szCs w:val="24"/>
        </w:rPr>
      </w:pPr>
    </w:p>
    <w:p w:rsidR="006948A4" w:rsidP="007E6C54" w:rsidRDefault="006948A4" w14:paraId="0CB9AD05" w14:textId="77777777">
      <w:pPr>
        <w:jc w:val="both"/>
        <w:rPr>
          <w:rFonts w:cs="Arial" w:asciiTheme="minorHAnsi" w:hAnsiTheme="minorHAnsi"/>
          <w:sz w:val="24"/>
          <w:szCs w:val="24"/>
        </w:rPr>
      </w:pPr>
    </w:p>
    <w:p w:rsidRPr="00A97200" w:rsidR="006948A4" w:rsidP="007E6C54" w:rsidRDefault="006948A4" w14:paraId="6A882B69" w14:textId="77777777">
      <w:pPr>
        <w:jc w:val="both"/>
        <w:rPr>
          <w:rFonts w:cs="Arial" w:asciiTheme="minorHAnsi" w:hAnsiTheme="minorHAnsi"/>
          <w:sz w:val="24"/>
          <w:szCs w:val="24"/>
        </w:rPr>
      </w:pPr>
    </w:p>
    <w:p w:rsidR="007D17CE" w:rsidP="006948A4" w:rsidRDefault="007D17CE" w14:paraId="12A005FB" w14:textId="77777777">
      <w:pPr>
        <w:pStyle w:val="Heading1"/>
        <w:numPr>
          <w:ilvl w:val="0"/>
          <w:numId w:val="22"/>
        </w:numPr>
        <w:ind w:left="0" w:firstLine="0"/>
        <w:rPr/>
      </w:pPr>
      <w:bookmarkStart w:name="_Toc956279400" w:id="2000995789"/>
      <w:r w:rsidR="007D17CE">
        <w:rPr/>
        <w:t>Post Termination with Forwarding Address</w:t>
      </w:r>
      <w:bookmarkEnd w:id="2000995789"/>
    </w:p>
    <w:p w:rsidR="003B0451" w:rsidP="007E6C54" w:rsidRDefault="003B0451" w14:paraId="20122961" w14:textId="77777777">
      <w:pPr>
        <w:spacing w:after="200" w:line="276" w:lineRule="auto"/>
        <w:rPr>
          <w:rFonts w:asciiTheme="minorHAnsi" w:hAnsiTheme="minorHAnsi"/>
          <w:sz w:val="24"/>
          <w:szCs w:val="24"/>
        </w:rPr>
      </w:pPr>
    </w:p>
    <w:p w:rsidR="003B0451" w:rsidP="007E6C54" w:rsidRDefault="003B0451" w14:paraId="73CA34BE" w14:textId="77777777">
      <w:pPr>
        <w:jc w:val="both"/>
        <w:rPr>
          <w:rFonts w:cs="Arial" w:asciiTheme="minorHAnsi" w:hAnsiTheme="minorHAnsi"/>
          <w:color w:val="00B050"/>
          <w:sz w:val="26"/>
          <w:szCs w:val="26"/>
          <w:lang w:eastAsia="en-GB"/>
        </w:rPr>
      </w:pPr>
      <w:r>
        <w:rPr>
          <w:rFonts w:cs="Arial" w:asciiTheme="minorHAnsi" w:hAnsiTheme="minorHAnsi"/>
          <w:color w:val="00B050"/>
          <w:sz w:val="26"/>
          <w:szCs w:val="26"/>
          <w:lang w:eastAsia="en-GB"/>
        </w:rPr>
        <w:t>3.1      Stage 1</w:t>
      </w:r>
    </w:p>
    <w:p w:rsidR="003B0451" w:rsidP="007E6C54" w:rsidRDefault="003B0451" w14:paraId="2F565A4E" w14:textId="77777777">
      <w:pPr>
        <w:jc w:val="both"/>
        <w:rPr>
          <w:rFonts w:cs="Arial" w:asciiTheme="minorHAnsi" w:hAnsiTheme="minorHAnsi"/>
          <w:sz w:val="24"/>
          <w:szCs w:val="24"/>
          <w:lang w:eastAsia="en-GB"/>
        </w:rPr>
      </w:pPr>
    </w:p>
    <w:p w:rsidR="003B0451" w:rsidP="007E6C54" w:rsidRDefault="003B0451" w14:paraId="1ED330CA" w14:textId="2749958C">
      <w:pPr>
        <w:jc w:val="both"/>
        <w:rPr>
          <w:rFonts w:cs="Arial" w:asciiTheme="minorHAnsi" w:hAnsiTheme="minorHAnsi"/>
          <w:sz w:val="24"/>
          <w:szCs w:val="24"/>
          <w:lang w:eastAsia="en-GB"/>
        </w:rPr>
      </w:pPr>
      <w:r>
        <w:rPr>
          <w:rFonts w:cs="Arial" w:asciiTheme="minorHAnsi" w:hAnsiTheme="minorHAnsi"/>
          <w:sz w:val="24"/>
          <w:szCs w:val="24"/>
          <w:lang w:eastAsia="en-GB"/>
        </w:rPr>
        <w:t>Where we have a forwarding address, and either no arrangement to pay off the debt has been made or an agreed arrangement has been broken, the H</w:t>
      </w:r>
      <w:r w:rsidR="00DF3B2E">
        <w:rPr>
          <w:rFonts w:cs="Arial" w:asciiTheme="minorHAnsi" w:hAnsiTheme="minorHAnsi"/>
          <w:sz w:val="24"/>
          <w:szCs w:val="24"/>
          <w:lang w:eastAsia="en-GB"/>
        </w:rPr>
        <w:t>N</w:t>
      </w:r>
      <w:r>
        <w:rPr>
          <w:rFonts w:cs="Arial" w:asciiTheme="minorHAnsi" w:hAnsiTheme="minorHAnsi"/>
          <w:sz w:val="24"/>
          <w:szCs w:val="24"/>
          <w:lang w:eastAsia="en-GB"/>
        </w:rPr>
        <w:t>SO will write to the former tenant within 2 weeks of the termination of the tenancy or the arrangement being broken (Appendix 1a or 1b).  The letter will offer the opportunity to agree (or resume) a payment arrangement.</w:t>
      </w:r>
    </w:p>
    <w:p w:rsidR="003B0451" w:rsidP="007E6C54" w:rsidRDefault="003B0451" w14:paraId="27036FAE" w14:textId="77777777">
      <w:pPr>
        <w:jc w:val="both"/>
        <w:rPr>
          <w:rFonts w:cs="Arial" w:asciiTheme="minorHAnsi" w:hAnsiTheme="minorHAnsi"/>
          <w:sz w:val="24"/>
          <w:szCs w:val="24"/>
          <w:lang w:eastAsia="en-GB"/>
        </w:rPr>
      </w:pPr>
    </w:p>
    <w:p w:rsidR="003B0451" w:rsidP="007E6C54" w:rsidRDefault="003B0451" w14:paraId="49E025D3" w14:textId="4CFADBFF">
      <w:pPr>
        <w:jc w:val="both"/>
        <w:rPr>
          <w:rFonts w:cs="Arial" w:asciiTheme="minorHAnsi" w:hAnsiTheme="minorHAnsi"/>
          <w:sz w:val="24"/>
          <w:szCs w:val="24"/>
          <w:lang w:eastAsia="en-GB"/>
        </w:rPr>
      </w:pPr>
      <w:r>
        <w:rPr>
          <w:rFonts w:cs="Arial" w:asciiTheme="minorHAnsi" w:hAnsiTheme="minorHAnsi"/>
          <w:sz w:val="24"/>
          <w:szCs w:val="24"/>
          <w:lang w:eastAsia="en-GB"/>
        </w:rPr>
        <w:t>If the former tenant sets up (or resumes) an arrangement the H</w:t>
      </w:r>
      <w:r w:rsidR="00DF3B2E">
        <w:rPr>
          <w:rFonts w:cs="Arial" w:asciiTheme="minorHAnsi" w:hAnsiTheme="minorHAnsi"/>
          <w:sz w:val="24"/>
          <w:szCs w:val="24"/>
          <w:lang w:eastAsia="en-GB"/>
        </w:rPr>
        <w:t>N</w:t>
      </w:r>
      <w:r>
        <w:rPr>
          <w:rFonts w:cs="Arial" w:asciiTheme="minorHAnsi" w:hAnsiTheme="minorHAnsi"/>
          <w:sz w:val="24"/>
          <w:szCs w:val="24"/>
          <w:lang w:eastAsia="en-GB"/>
        </w:rPr>
        <w:t xml:space="preserve">SO will monitor receipt of payments.  </w:t>
      </w:r>
    </w:p>
    <w:p w:rsidR="003B0451" w:rsidP="007E6C54" w:rsidRDefault="003B0451" w14:paraId="3717F1A9" w14:textId="77777777">
      <w:pPr>
        <w:jc w:val="both"/>
        <w:rPr>
          <w:rFonts w:cs="Arial" w:asciiTheme="minorHAnsi" w:hAnsiTheme="minorHAnsi"/>
          <w:sz w:val="24"/>
          <w:szCs w:val="24"/>
          <w:lang w:eastAsia="en-GB"/>
        </w:rPr>
      </w:pPr>
    </w:p>
    <w:p w:rsidR="003B0451" w:rsidP="007E6C54" w:rsidRDefault="003B0451" w14:paraId="2C9EAA5A" w14:textId="77777777">
      <w:pPr>
        <w:jc w:val="both"/>
        <w:rPr>
          <w:rFonts w:cs="Arial" w:asciiTheme="minorHAnsi" w:hAnsiTheme="minorHAnsi"/>
          <w:color w:val="00B050"/>
          <w:sz w:val="26"/>
          <w:szCs w:val="26"/>
          <w:lang w:eastAsia="en-GB"/>
        </w:rPr>
      </w:pPr>
      <w:r>
        <w:rPr>
          <w:rFonts w:cs="Arial" w:asciiTheme="minorHAnsi" w:hAnsiTheme="minorHAnsi"/>
          <w:color w:val="00B050"/>
          <w:sz w:val="26"/>
          <w:szCs w:val="26"/>
          <w:lang w:eastAsia="en-GB"/>
        </w:rPr>
        <w:t xml:space="preserve">3.2    </w:t>
      </w:r>
      <w:r>
        <w:rPr>
          <w:rFonts w:cs="Arial" w:asciiTheme="minorHAnsi" w:hAnsiTheme="minorHAnsi"/>
          <w:color w:val="00B050"/>
          <w:sz w:val="26"/>
          <w:szCs w:val="26"/>
          <w:lang w:eastAsia="en-GB"/>
        </w:rPr>
        <w:tab/>
      </w:r>
      <w:r>
        <w:rPr>
          <w:rFonts w:cs="Arial" w:asciiTheme="minorHAnsi" w:hAnsiTheme="minorHAnsi"/>
          <w:color w:val="00B050"/>
          <w:sz w:val="26"/>
          <w:szCs w:val="26"/>
          <w:lang w:eastAsia="en-GB"/>
        </w:rPr>
        <w:t>Stage 2</w:t>
      </w:r>
    </w:p>
    <w:p w:rsidR="007E6C54" w:rsidP="007E6C54" w:rsidRDefault="007E6C54" w14:paraId="30F7E357" w14:textId="77777777">
      <w:pPr>
        <w:jc w:val="both"/>
        <w:rPr>
          <w:rFonts w:cs="Arial" w:asciiTheme="minorHAnsi" w:hAnsiTheme="minorHAnsi"/>
          <w:sz w:val="16"/>
          <w:szCs w:val="16"/>
          <w:lang w:eastAsia="en-GB"/>
        </w:rPr>
      </w:pPr>
    </w:p>
    <w:p w:rsidR="003B0451" w:rsidP="007E6C54" w:rsidRDefault="003B0451" w14:paraId="5A676129" w14:textId="4ED6B20F">
      <w:pPr>
        <w:jc w:val="both"/>
        <w:rPr>
          <w:rFonts w:cs="Arial" w:asciiTheme="minorHAnsi" w:hAnsiTheme="minorHAnsi"/>
          <w:sz w:val="24"/>
          <w:szCs w:val="24"/>
          <w:lang w:eastAsia="en-GB"/>
        </w:rPr>
      </w:pPr>
      <w:r>
        <w:rPr>
          <w:rFonts w:cs="Arial" w:asciiTheme="minorHAnsi" w:hAnsiTheme="minorHAnsi"/>
          <w:sz w:val="24"/>
          <w:szCs w:val="24"/>
          <w:lang w:eastAsia="en-GB"/>
        </w:rPr>
        <w:t>If there is no response to the Stage 1 letter, or if a payment arrangement is broken without agreement the H</w:t>
      </w:r>
      <w:r w:rsidR="00DF3B2E">
        <w:rPr>
          <w:rFonts w:cs="Arial" w:asciiTheme="minorHAnsi" w:hAnsiTheme="minorHAnsi"/>
          <w:sz w:val="24"/>
          <w:szCs w:val="24"/>
          <w:lang w:eastAsia="en-GB"/>
        </w:rPr>
        <w:t>N</w:t>
      </w:r>
      <w:r>
        <w:rPr>
          <w:rFonts w:cs="Arial" w:asciiTheme="minorHAnsi" w:hAnsiTheme="minorHAnsi"/>
          <w:sz w:val="24"/>
          <w:szCs w:val="24"/>
          <w:lang w:eastAsia="en-GB"/>
        </w:rPr>
        <w:t>SO will arrange for a further</w:t>
      </w:r>
      <w:r w:rsidR="0070042C">
        <w:rPr>
          <w:rFonts w:cs="Arial" w:asciiTheme="minorHAnsi" w:hAnsiTheme="minorHAnsi"/>
          <w:sz w:val="24"/>
          <w:szCs w:val="24"/>
          <w:lang w:eastAsia="en-GB"/>
        </w:rPr>
        <w:t xml:space="preserve"> letter (Appendix 2) to be sent.</w:t>
      </w:r>
    </w:p>
    <w:p w:rsidR="003B0451" w:rsidP="007E6C54" w:rsidRDefault="003B0451" w14:paraId="4B0753C9" w14:textId="77777777">
      <w:pPr>
        <w:jc w:val="both"/>
        <w:rPr>
          <w:rFonts w:cs="Arial" w:asciiTheme="minorHAnsi" w:hAnsiTheme="minorHAnsi"/>
          <w:sz w:val="24"/>
          <w:szCs w:val="24"/>
          <w:lang w:eastAsia="en-GB"/>
        </w:rPr>
      </w:pPr>
    </w:p>
    <w:p w:rsidR="003B0451" w:rsidP="007E6C54" w:rsidRDefault="003B0451" w14:paraId="73262374" w14:textId="2ABDFCC8">
      <w:pPr>
        <w:jc w:val="both"/>
        <w:rPr>
          <w:rFonts w:cs="Arial" w:asciiTheme="minorHAnsi" w:hAnsiTheme="minorHAnsi"/>
          <w:sz w:val="24"/>
          <w:szCs w:val="24"/>
          <w:lang w:eastAsia="en-GB"/>
        </w:rPr>
      </w:pPr>
      <w:r>
        <w:rPr>
          <w:rFonts w:cs="Arial" w:asciiTheme="minorHAnsi" w:hAnsiTheme="minorHAnsi"/>
          <w:sz w:val="24"/>
          <w:szCs w:val="24"/>
          <w:lang w:eastAsia="en-GB"/>
        </w:rPr>
        <w:t xml:space="preserve">This letter will again offer the opportunity of a payment arrangement (but where there was a previous arrangement that was broken, the letter will state that this will be the final offer).   </w:t>
      </w:r>
    </w:p>
    <w:p w:rsidR="003B0451" w:rsidP="007E6C54" w:rsidRDefault="003B0451" w14:paraId="192B0664" w14:textId="77777777">
      <w:pPr>
        <w:jc w:val="both"/>
        <w:rPr>
          <w:rFonts w:cs="Arial" w:asciiTheme="minorHAnsi" w:hAnsiTheme="minorHAnsi"/>
          <w:sz w:val="24"/>
          <w:szCs w:val="24"/>
          <w:lang w:eastAsia="en-GB"/>
        </w:rPr>
      </w:pPr>
    </w:p>
    <w:p w:rsidR="003B0451" w:rsidP="007E6C54" w:rsidRDefault="003B0451" w14:paraId="22A0D783" w14:textId="1E2BFB4B">
      <w:pPr>
        <w:jc w:val="both"/>
        <w:rPr>
          <w:rFonts w:cs="Arial" w:asciiTheme="minorHAnsi" w:hAnsiTheme="minorHAnsi"/>
          <w:sz w:val="24"/>
          <w:szCs w:val="24"/>
          <w:lang w:eastAsia="en-GB"/>
        </w:rPr>
      </w:pPr>
      <w:r>
        <w:rPr>
          <w:rFonts w:cs="Arial" w:asciiTheme="minorHAnsi" w:hAnsiTheme="minorHAnsi"/>
          <w:sz w:val="24"/>
          <w:szCs w:val="24"/>
          <w:lang w:eastAsia="en-GB"/>
        </w:rPr>
        <w:t xml:space="preserve">The letter may also state that if full payment is not made or an acceptable payment is not agreed and kept to, then the matter will be passed to a debt collection agency and if necessary legal action to recover the debt may also be taken. </w:t>
      </w:r>
    </w:p>
    <w:p w:rsidR="003B0451" w:rsidP="007E6C54" w:rsidRDefault="003B0451" w14:paraId="0F788460" w14:textId="77777777">
      <w:pPr>
        <w:jc w:val="both"/>
        <w:rPr>
          <w:rFonts w:cs="Arial" w:asciiTheme="minorHAnsi" w:hAnsiTheme="minorHAnsi"/>
          <w:sz w:val="24"/>
          <w:szCs w:val="24"/>
          <w:lang w:eastAsia="en-GB"/>
        </w:rPr>
      </w:pPr>
    </w:p>
    <w:p w:rsidR="003B0451" w:rsidP="007E6C54" w:rsidRDefault="003B0451" w14:paraId="1D7B0ACE" w14:textId="77777777">
      <w:pPr>
        <w:jc w:val="both"/>
        <w:rPr>
          <w:rFonts w:cs="Arial" w:asciiTheme="minorHAnsi" w:hAnsiTheme="minorHAnsi"/>
          <w:color w:val="00B050"/>
          <w:sz w:val="26"/>
          <w:szCs w:val="26"/>
          <w:lang w:eastAsia="en-GB"/>
        </w:rPr>
      </w:pPr>
      <w:r>
        <w:rPr>
          <w:rFonts w:cs="Arial" w:asciiTheme="minorHAnsi" w:hAnsiTheme="minorHAnsi"/>
          <w:color w:val="00B050"/>
          <w:sz w:val="26"/>
          <w:szCs w:val="26"/>
          <w:lang w:eastAsia="en-GB"/>
        </w:rPr>
        <w:t>3.3</w:t>
      </w:r>
      <w:r>
        <w:rPr>
          <w:rFonts w:cs="Arial" w:asciiTheme="minorHAnsi" w:hAnsiTheme="minorHAnsi"/>
          <w:color w:val="00B050"/>
          <w:sz w:val="26"/>
          <w:szCs w:val="26"/>
          <w:lang w:eastAsia="en-GB"/>
        </w:rPr>
        <w:tab/>
      </w:r>
      <w:r>
        <w:rPr>
          <w:rFonts w:cs="Arial" w:asciiTheme="minorHAnsi" w:hAnsiTheme="minorHAnsi"/>
          <w:color w:val="00B050"/>
          <w:sz w:val="26"/>
          <w:szCs w:val="26"/>
          <w:lang w:eastAsia="en-GB"/>
        </w:rPr>
        <w:t>Stage 3</w:t>
      </w:r>
    </w:p>
    <w:p w:rsidR="003B0451" w:rsidP="007E6C54" w:rsidRDefault="003B0451" w14:paraId="145A2F98" w14:textId="77777777">
      <w:pPr>
        <w:jc w:val="both"/>
        <w:rPr>
          <w:rFonts w:cs="Arial" w:asciiTheme="minorHAnsi" w:hAnsiTheme="minorHAnsi"/>
          <w:sz w:val="22"/>
          <w:szCs w:val="22"/>
          <w:lang w:eastAsia="en-GB"/>
        </w:rPr>
      </w:pPr>
    </w:p>
    <w:p w:rsidR="003B0451" w:rsidP="007E6C54" w:rsidRDefault="003B0451" w14:paraId="62E09AE1" w14:textId="2D44DF7D">
      <w:pPr>
        <w:jc w:val="both"/>
        <w:rPr>
          <w:rFonts w:cs="Arial" w:asciiTheme="minorHAnsi" w:hAnsiTheme="minorHAnsi"/>
          <w:sz w:val="24"/>
          <w:szCs w:val="24"/>
          <w:lang w:eastAsia="en-GB"/>
        </w:rPr>
      </w:pPr>
      <w:r>
        <w:rPr>
          <w:rFonts w:cs="Arial" w:asciiTheme="minorHAnsi" w:hAnsiTheme="minorHAnsi"/>
          <w:sz w:val="24"/>
          <w:szCs w:val="24"/>
          <w:lang w:eastAsia="en-GB"/>
        </w:rPr>
        <w:t xml:space="preserve">If there is no response to the stage 2 letter the </w:t>
      </w:r>
      <w:r w:rsidR="0059468B">
        <w:rPr>
          <w:rFonts w:cs="Arial" w:asciiTheme="minorHAnsi" w:hAnsiTheme="minorHAnsi"/>
          <w:sz w:val="24"/>
          <w:szCs w:val="24"/>
          <w:lang w:eastAsia="en-GB"/>
        </w:rPr>
        <w:t>Housing &amp; Neighbourhood Services Manager</w:t>
      </w:r>
      <w:r w:rsidR="0070042C">
        <w:rPr>
          <w:rFonts w:cs="Arial" w:asciiTheme="minorHAnsi" w:hAnsiTheme="minorHAnsi"/>
          <w:sz w:val="24"/>
          <w:szCs w:val="24"/>
          <w:lang w:eastAsia="en-GB"/>
        </w:rPr>
        <w:t xml:space="preserve"> (</w:t>
      </w:r>
      <w:r w:rsidR="0059468B">
        <w:rPr>
          <w:rFonts w:cs="Arial" w:asciiTheme="minorHAnsi" w:hAnsiTheme="minorHAnsi"/>
          <w:sz w:val="24"/>
          <w:szCs w:val="24"/>
          <w:lang w:eastAsia="en-GB"/>
        </w:rPr>
        <w:t>HNSM</w:t>
      </w:r>
      <w:r w:rsidR="0070042C">
        <w:rPr>
          <w:rFonts w:cs="Arial" w:asciiTheme="minorHAnsi" w:hAnsiTheme="minorHAnsi"/>
          <w:sz w:val="24"/>
          <w:szCs w:val="24"/>
          <w:lang w:eastAsia="en-GB"/>
        </w:rPr>
        <w:t>)</w:t>
      </w:r>
      <w:r>
        <w:rPr>
          <w:rFonts w:cs="Arial" w:asciiTheme="minorHAnsi" w:hAnsiTheme="minorHAnsi"/>
          <w:sz w:val="24"/>
          <w:szCs w:val="24"/>
          <w:lang w:eastAsia="en-GB"/>
        </w:rPr>
        <w:t xml:space="preserve"> will write with the details to the appropriate debt collection agency, according to where the former tenant is now living, with a request that they follow the matter up (Appendix 3).</w:t>
      </w:r>
    </w:p>
    <w:p w:rsidR="003B0451" w:rsidP="007E6C54" w:rsidRDefault="003B0451" w14:paraId="5DA2A093" w14:textId="77777777">
      <w:pPr>
        <w:jc w:val="both"/>
        <w:rPr>
          <w:rFonts w:cs="Arial" w:asciiTheme="minorHAnsi" w:hAnsiTheme="minorHAnsi"/>
          <w:sz w:val="24"/>
          <w:szCs w:val="24"/>
          <w:lang w:eastAsia="en-GB"/>
        </w:rPr>
      </w:pPr>
    </w:p>
    <w:p w:rsidR="003B0451" w:rsidP="007E6C54" w:rsidRDefault="003B0451" w14:paraId="42F70463" w14:textId="6B3B0552">
      <w:pPr>
        <w:jc w:val="both"/>
        <w:rPr>
          <w:rFonts w:cs="Arial" w:asciiTheme="minorHAnsi" w:hAnsiTheme="minorHAnsi"/>
          <w:sz w:val="24"/>
          <w:szCs w:val="24"/>
          <w:lang w:eastAsia="en-GB"/>
        </w:rPr>
      </w:pPr>
      <w:r>
        <w:rPr>
          <w:rFonts w:cs="Arial" w:asciiTheme="minorHAnsi" w:hAnsiTheme="minorHAnsi"/>
          <w:sz w:val="24"/>
          <w:szCs w:val="24"/>
          <w:lang w:eastAsia="en-GB"/>
        </w:rPr>
        <w:t xml:space="preserve">Further action will depend on the outcome of any action taken by the debt collection agency and/or any legal action – see section 5 below.  </w:t>
      </w:r>
    </w:p>
    <w:p w:rsidR="003B0451" w:rsidP="007E6C54" w:rsidRDefault="003B0451" w14:paraId="197033C4" w14:textId="77777777">
      <w:pPr>
        <w:jc w:val="both"/>
        <w:rPr>
          <w:rFonts w:cs="Arial" w:asciiTheme="minorHAnsi" w:hAnsiTheme="minorHAnsi"/>
          <w:sz w:val="24"/>
          <w:szCs w:val="24"/>
          <w:lang w:eastAsia="en-GB"/>
        </w:rPr>
      </w:pPr>
    </w:p>
    <w:p w:rsidR="003B0451" w:rsidP="007E6C54" w:rsidRDefault="003B0451" w14:paraId="007EABF7" w14:textId="67D15E89">
      <w:pPr>
        <w:jc w:val="both"/>
        <w:rPr>
          <w:rFonts w:cs="Arial" w:asciiTheme="minorHAnsi" w:hAnsiTheme="minorHAnsi"/>
          <w:sz w:val="24"/>
          <w:szCs w:val="24"/>
          <w:lang w:eastAsia="en-GB"/>
        </w:rPr>
      </w:pPr>
      <w:r>
        <w:rPr>
          <w:rFonts w:cs="Arial" w:asciiTheme="minorHAnsi" w:hAnsiTheme="minorHAnsi"/>
          <w:sz w:val="24"/>
          <w:szCs w:val="24"/>
          <w:lang w:eastAsia="en-GB"/>
        </w:rPr>
        <w:t xml:space="preserve">At the end of the second financial year after the debt has arisen, if part or </w:t>
      </w:r>
      <w:r w:rsidR="0059468B">
        <w:rPr>
          <w:rFonts w:cs="Arial" w:asciiTheme="minorHAnsi" w:hAnsiTheme="minorHAnsi"/>
          <w:sz w:val="24"/>
          <w:szCs w:val="24"/>
          <w:lang w:eastAsia="en-GB"/>
        </w:rPr>
        <w:t>all</w:t>
      </w:r>
      <w:r>
        <w:rPr>
          <w:rFonts w:cs="Arial" w:asciiTheme="minorHAnsi" w:hAnsiTheme="minorHAnsi"/>
          <w:sz w:val="24"/>
          <w:szCs w:val="24"/>
          <w:lang w:eastAsia="en-GB"/>
        </w:rPr>
        <w:t xml:space="preserve"> the debt is still outstanding it will be submitted for write-off, unless there is an acceptable payment arrangement in place and this is being followed.</w:t>
      </w:r>
    </w:p>
    <w:p w:rsidR="003B0451" w:rsidP="007E6C54" w:rsidRDefault="003B0451" w14:paraId="1697DA55" w14:textId="77777777">
      <w:pPr>
        <w:jc w:val="both"/>
        <w:rPr>
          <w:rFonts w:ascii="Univers" w:hAnsi="Univers" w:cs="Arial"/>
          <w:sz w:val="22"/>
          <w:szCs w:val="22"/>
          <w:lang w:eastAsia="en-GB"/>
        </w:rPr>
      </w:pPr>
    </w:p>
    <w:p w:rsidR="003B0451" w:rsidP="007E6C54" w:rsidRDefault="003B0451" w14:paraId="5A9F99D0" w14:textId="77777777">
      <w:pPr>
        <w:spacing w:after="200" w:line="276" w:lineRule="auto"/>
        <w:rPr>
          <w:rFonts w:asciiTheme="minorHAnsi" w:hAnsiTheme="minorHAnsi"/>
          <w:color w:val="2E74B5"/>
          <w:sz w:val="32"/>
          <w:szCs w:val="32"/>
        </w:rPr>
      </w:pPr>
      <w:r>
        <w:rPr>
          <w:rFonts w:asciiTheme="minorHAnsi" w:hAnsiTheme="minorHAnsi"/>
          <w:color w:val="2E74B5"/>
          <w:sz w:val="32"/>
          <w:szCs w:val="32"/>
        </w:rPr>
        <w:br w:type="page"/>
      </w:r>
    </w:p>
    <w:p w:rsidR="007D17CE" w:rsidP="006948A4" w:rsidRDefault="007D17CE" w14:paraId="37DCA8FA" w14:textId="77777777">
      <w:pPr>
        <w:pStyle w:val="Heading1"/>
        <w:numPr>
          <w:ilvl w:val="0"/>
          <w:numId w:val="22"/>
        </w:numPr>
        <w:ind w:hanging="720"/>
        <w:rPr/>
      </w:pPr>
      <w:bookmarkStart w:name="_Toc1909802183" w:id="405340234"/>
      <w:r w:rsidR="007D17CE">
        <w:rPr/>
        <w:t>Post Termination – No Forwarding Address</w:t>
      </w:r>
      <w:bookmarkEnd w:id="405340234"/>
    </w:p>
    <w:p w:rsidR="00590227" w:rsidP="007E6C54" w:rsidRDefault="00590227" w14:paraId="09C00311" w14:textId="77777777">
      <w:pPr>
        <w:jc w:val="both"/>
        <w:rPr>
          <w:rFonts w:cs="Arial" w:asciiTheme="minorHAnsi" w:hAnsiTheme="minorHAnsi"/>
          <w:sz w:val="24"/>
          <w:szCs w:val="24"/>
          <w:lang w:eastAsia="en-GB"/>
        </w:rPr>
      </w:pPr>
    </w:p>
    <w:p w:rsidR="003B0451" w:rsidP="007E6C54" w:rsidRDefault="003B0451" w14:paraId="0E5ED68C" w14:textId="7C169787">
      <w:pPr>
        <w:jc w:val="both"/>
        <w:rPr>
          <w:rFonts w:cs="Arial" w:asciiTheme="minorHAnsi" w:hAnsiTheme="minorHAnsi"/>
          <w:sz w:val="24"/>
          <w:szCs w:val="24"/>
          <w:lang w:eastAsia="en-GB"/>
        </w:rPr>
      </w:pPr>
      <w:r>
        <w:rPr>
          <w:rFonts w:cs="Arial" w:asciiTheme="minorHAnsi" w:hAnsiTheme="minorHAnsi"/>
          <w:sz w:val="24"/>
          <w:szCs w:val="24"/>
          <w:lang w:eastAsia="en-GB"/>
        </w:rPr>
        <w:t>Where we do not have a forwarding address for the former tenant</w:t>
      </w:r>
      <w:r w:rsidR="000B6092">
        <w:rPr>
          <w:rFonts w:cs="Arial" w:asciiTheme="minorHAnsi" w:hAnsiTheme="minorHAnsi"/>
          <w:sz w:val="24"/>
          <w:szCs w:val="24"/>
          <w:lang w:eastAsia="en-GB"/>
        </w:rPr>
        <w:t>,</w:t>
      </w:r>
      <w:r>
        <w:rPr>
          <w:rFonts w:cs="Arial" w:asciiTheme="minorHAnsi" w:hAnsiTheme="minorHAnsi"/>
          <w:sz w:val="24"/>
          <w:szCs w:val="24"/>
          <w:lang w:eastAsia="en-GB"/>
        </w:rPr>
        <w:t xml:space="preserve"> the H</w:t>
      </w:r>
      <w:r w:rsidR="0038394A">
        <w:rPr>
          <w:rFonts w:cs="Arial" w:asciiTheme="minorHAnsi" w:hAnsiTheme="minorHAnsi"/>
          <w:sz w:val="24"/>
          <w:szCs w:val="24"/>
          <w:lang w:eastAsia="en-GB"/>
        </w:rPr>
        <w:t>N</w:t>
      </w:r>
      <w:r>
        <w:rPr>
          <w:rFonts w:cs="Arial" w:asciiTheme="minorHAnsi" w:hAnsiTheme="minorHAnsi"/>
          <w:sz w:val="24"/>
          <w:szCs w:val="24"/>
          <w:lang w:eastAsia="en-GB"/>
        </w:rPr>
        <w:t>SO will make</w:t>
      </w:r>
      <w:r w:rsidR="0038394A">
        <w:rPr>
          <w:rFonts w:cs="Arial" w:asciiTheme="minorHAnsi" w:hAnsiTheme="minorHAnsi"/>
          <w:sz w:val="24"/>
          <w:szCs w:val="24"/>
          <w:lang w:eastAsia="en-GB"/>
        </w:rPr>
        <w:t xml:space="preserve"> a</w:t>
      </w:r>
      <w:r w:rsidR="00F81A9A">
        <w:rPr>
          <w:rFonts w:cs="Arial" w:asciiTheme="minorHAnsi" w:hAnsiTheme="minorHAnsi"/>
          <w:sz w:val="24"/>
          <w:szCs w:val="24"/>
          <w:lang w:eastAsia="en-GB"/>
        </w:rPr>
        <w:t>ll</w:t>
      </w:r>
      <w:r>
        <w:rPr>
          <w:rFonts w:cs="Arial" w:asciiTheme="minorHAnsi" w:hAnsiTheme="minorHAnsi"/>
          <w:sz w:val="24"/>
          <w:szCs w:val="24"/>
          <w:lang w:eastAsia="en-GB"/>
        </w:rPr>
        <w:t xml:space="preserve"> attempt</w:t>
      </w:r>
      <w:r w:rsidR="00F81A9A">
        <w:rPr>
          <w:rFonts w:cs="Arial" w:asciiTheme="minorHAnsi" w:hAnsiTheme="minorHAnsi"/>
          <w:sz w:val="24"/>
          <w:szCs w:val="24"/>
          <w:lang w:eastAsia="en-GB"/>
        </w:rPr>
        <w:t>s</w:t>
      </w:r>
      <w:r>
        <w:rPr>
          <w:rFonts w:cs="Arial" w:asciiTheme="minorHAnsi" w:hAnsiTheme="minorHAnsi"/>
          <w:sz w:val="24"/>
          <w:szCs w:val="24"/>
          <w:lang w:eastAsia="en-GB"/>
        </w:rPr>
        <w:t xml:space="preserve"> to obtain one by contacting any known relatives</w:t>
      </w:r>
      <w:r w:rsidR="0038394A">
        <w:rPr>
          <w:rFonts w:cs="Arial" w:asciiTheme="minorHAnsi" w:hAnsiTheme="minorHAnsi"/>
          <w:sz w:val="24"/>
          <w:szCs w:val="24"/>
          <w:lang w:eastAsia="en-GB"/>
        </w:rPr>
        <w:t xml:space="preserve">, care provider, Local </w:t>
      </w:r>
      <w:r w:rsidR="0022455C">
        <w:rPr>
          <w:rFonts w:cs="Arial" w:asciiTheme="minorHAnsi" w:hAnsiTheme="minorHAnsi"/>
          <w:sz w:val="24"/>
          <w:szCs w:val="24"/>
          <w:lang w:eastAsia="en-GB"/>
        </w:rPr>
        <w:t>A</w:t>
      </w:r>
      <w:r w:rsidR="0038394A">
        <w:rPr>
          <w:rFonts w:cs="Arial" w:asciiTheme="minorHAnsi" w:hAnsiTheme="minorHAnsi"/>
          <w:sz w:val="24"/>
          <w:szCs w:val="24"/>
          <w:lang w:eastAsia="en-GB"/>
        </w:rPr>
        <w:t>uthority</w:t>
      </w:r>
      <w:r w:rsidR="0022455C">
        <w:rPr>
          <w:rFonts w:cs="Arial" w:asciiTheme="minorHAnsi" w:hAnsiTheme="minorHAnsi"/>
          <w:sz w:val="24"/>
          <w:szCs w:val="24"/>
          <w:lang w:eastAsia="en-GB"/>
        </w:rPr>
        <w:t xml:space="preserve"> contact</w:t>
      </w:r>
      <w:r>
        <w:rPr>
          <w:rFonts w:cs="Arial" w:asciiTheme="minorHAnsi" w:hAnsiTheme="minorHAnsi"/>
          <w:sz w:val="24"/>
          <w:szCs w:val="24"/>
          <w:lang w:eastAsia="en-GB"/>
        </w:rPr>
        <w:t xml:space="preserve"> etc. from the information held on the</w:t>
      </w:r>
      <w:r w:rsidR="0022455C">
        <w:rPr>
          <w:rFonts w:cs="Arial" w:asciiTheme="minorHAnsi" w:hAnsiTheme="minorHAnsi"/>
          <w:sz w:val="24"/>
          <w:szCs w:val="24"/>
          <w:lang w:eastAsia="en-GB"/>
        </w:rPr>
        <w:t xml:space="preserve"> </w:t>
      </w:r>
      <w:r w:rsidR="00F81A9A">
        <w:rPr>
          <w:rFonts w:cs="Arial" w:asciiTheme="minorHAnsi" w:hAnsiTheme="minorHAnsi"/>
          <w:sz w:val="24"/>
          <w:szCs w:val="24"/>
          <w:lang w:eastAsia="en-GB"/>
        </w:rPr>
        <w:t>Housing Management</w:t>
      </w:r>
      <w:r>
        <w:rPr>
          <w:rFonts w:cs="Arial" w:asciiTheme="minorHAnsi" w:hAnsiTheme="minorHAnsi"/>
          <w:sz w:val="24"/>
          <w:szCs w:val="24"/>
          <w:lang w:eastAsia="en-GB"/>
        </w:rPr>
        <w:t xml:space="preserve"> system.</w:t>
      </w:r>
    </w:p>
    <w:p w:rsidR="007E6C54" w:rsidP="007E6C54" w:rsidRDefault="007E6C54" w14:paraId="3EFFC5A8" w14:textId="77777777">
      <w:pPr>
        <w:jc w:val="both"/>
        <w:rPr>
          <w:rFonts w:cs="Arial" w:asciiTheme="minorHAnsi" w:hAnsiTheme="minorHAnsi"/>
          <w:sz w:val="24"/>
          <w:szCs w:val="24"/>
          <w:lang w:eastAsia="en-GB"/>
        </w:rPr>
      </w:pPr>
    </w:p>
    <w:p w:rsidR="003B0451" w:rsidP="007E6C54" w:rsidRDefault="003B0451" w14:paraId="6D7B46F4" w14:textId="7A3E28F5">
      <w:pPr>
        <w:jc w:val="both"/>
        <w:rPr>
          <w:rFonts w:cs="Arial" w:asciiTheme="minorHAnsi" w:hAnsiTheme="minorHAnsi"/>
          <w:sz w:val="24"/>
          <w:szCs w:val="24"/>
          <w:lang w:eastAsia="en-GB"/>
        </w:rPr>
      </w:pPr>
      <w:r>
        <w:rPr>
          <w:rFonts w:cs="Arial" w:asciiTheme="minorHAnsi" w:hAnsiTheme="minorHAnsi"/>
          <w:sz w:val="24"/>
          <w:szCs w:val="24"/>
          <w:lang w:eastAsia="en-GB"/>
        </w:rPr>
        <w:t>If the H</w:t>
      </w:r>
      <w:r w:rsidR="00554F64">
        <w:rPr>
          <w:rFonts w:cs="Arial" w:asciiTheme="minorHAnsi" w:hAnsiTheme="minorHAnsi"/>
          <w:sz w:val="24"/>
          <w:szCs w:val="24"/>
          <w:lang w:eastAsia="en-GB"/>
        </w:rPr>
        <w:t>N</w:t>
      </w:r>
      <w:r>
        <w:rPr>
          <w:rFonts w:cs="Arial" w:asciiTheme="minorHAnsi" w:hAnsiTheme="minorHAnsi"/>
          <w:sz w:val="24"/>
          <w:szCs w:val="24"/>
          <w:lang w:eastAsia="en-GB"/>
        </w:rPr>
        <w:t>SO has not traced the former tenant within 2 weeks</w:t>
      </w:r>
      <w:r w:rsidR="00554F64">
        <w:rPr>
          <w:rFonts w:cs="Arial" w:asciiTheme="minorHAnsi" w:hAnsiTheme="minorHAnsi"/>
          <w:sz w:val="24"/>
          <w:szCs w:val="24"/>
          <w:lang w:eastAsia="en-GB"/>
        </w:rPr>
        <w:t xml:space="preserve"> of the termination,</w:t>
      </w:r>
      <w:r>
        <w:rPr>
          <w:rFonts w:cs="Arial" w:asciiTheme="minorHAnsi" w:hAnsiTheme="minorHAnsi"/>
          <w:sz w:val="24"/>
          <w:szCs w:val="24"/>
          <w:lang w:eastAsia="en-GB"/>
        </w:rPr>
        <w:t xml:space="preserve"> they will ask a tracing agency to attempt to locate the former tenant.  If the trace is </w:t>
      </w:r>
      <w:r w:rsidR="00554F64">
        <w:rPr>
          <w:rFonts w:cs="Arial" w:asciiTheme="minorHAnsi" w:hAnsiTheme="minorHAnsi"/>
          <w:sz w:val="24"/>
          <w:szCs w:val="24"/>
          <w:lang w:eastAsia="en-GB"/>
        </w:rPr>
        <w:t>successful,</w:t>
      </w:r>
      <w:r>
        <w:rPr>
          <w:rFonts w:cs="Arial" w:asciiTheme="minorHAnsi" w:hAnsiTheme="minorHAnsi"/>
          <w:sz w:val="24"/>
          <w:szCs w:val="24"/>
          <w:lang w:eastAsia="en-GB"/>
        </w:rPr>
        <w:t xml:space="preserve"> then the action detailed in section 3 above will be followed.</w:t>
      </w:r>
    </w:p>
    <w:p w:rsidR="003B0451" w:rsidP="007E6C54" w:rsidRDefault="003B0451" w14:paraId="2D5DF3FB" w14:textId="77777777">
      <w:pPr>
        <w:jc w:val="both"/>
        <w:rPr>
          <w:rFonts w:cs="Arial" w:asciiTheme="minorHAnsi" w:hAnsiTheme="minorHAnsi"/>
          <w:sz w:val="24"/>
          <w:szCs w:val="24"/>
          <w:lang w:eastAsia="en-GB"/>
        </w:rPr>
      </w:pPr>
    </w:p>
    <w:p w:rsidR="003B0451" w:rsidP="007E6C54" w:rsidRDefault="003B0451" w14:paraId="0865A90C" w14:textId="23C6DECB">
      <w:pPr>
        <w:jc w:val="both"/>
        <w:rPr>
          <w:rFonts w:cs="Arial" w:asciiTheme="minorHAnsi" w:hAnsiTheme="minorHAnsi"/>
          <w:sz w:val="24"/>
          <w:szCs w:val="24"/>
          <w:lang w:eastAsia="en-GB"/>
        </w:rPr>
      </w:pPr>
      <w:r>
        <w:rPr>
          <w:rFonts w:cs="Arial" w:asciiTheme="minorHAnsi" w:hAnsiTheme="minorHAnsi"/>
          <w:sz w:val="24"/>
          <w:szCs w:val="24"/>
          <w:lang w:eastAsia="en-GB"/>
        </w:rPr>
        <w:t xml:space="preserve">If the former tenant cannot be traced, and where the outstanding amount is less than £250, no further action will be </w:t>
      </w:r>
      <w:proofErr w:type="gramStart"/>
      <w:r>
        <w:rPr>
          <w:rFonts w:cs="Arial" w:asciiTheme="minorHAnsi" w:hAnsiTheme="minorHAnsi"/>
          <w:sz w:val="24"/>
          <w:szCs w:val="24"/>
          <w:lang w:eastAsia="en-GB"/>
        </w:rPr>
        <w:t>taken</w:t>
      </w:r>
      <w:proofErr w:type="gramEnd"/>
      <w:r>
        <w:rPr>
          <w:rFonts w:cs="Arial" w:asciiTheme="minorHAnsi" w:hAnsiTheme="minorHAnsi"/>
          <w:sz w:val="24"/>
          <w:szCs w:val="24"/>
          <w:lang w:eastAsia="en-GB"/>
        </w:rPr>
        <w:t xml:space="preserve"> and the</w:t>
      </w:r>
      <w:r w:rsidR="00F81A9A">
        <w:rPr>
          <w:rFonts w:cs="Arial" w:asciiTheme="minorHAnsi" w:hAnsiTheme="minorHAnsi"/>
          <w:sz w:val="24"/>
          <w:szCs w:val="24"/>
          <w:lang w:eastAsia="en-GB"/>
        </w:rPr>
        <w:t xml:space="preserve"> Assistant Director of Housing &amp; Customer </w:t>
      </w:r>
      <w:r w:rsidR="005A3DAB">
        <w:rPr>
          <w:rFonts w:cs="Arial" w:asciiTheme="minorHAnsi" w:hAnsiTheme="minorHAnsi"/>
          <w:sz w:val="24"/>
          <w:szCs w:val="24"/>
          <w:lang w:eastAsia="en-GB"/>
        </w:rPr>
        <w:t xml:space="preserve">Experience </w:t>
      </w:r>
      <w:r w:rsidR="008B2793">
        <w:rPr>
          <w:rFonts w:cs="Arial" w:asciiTheme="minorHAnsi" w:hAnsiTheme="minorHAnsi"/>
          <w:sz w:val="24"/>
          <w:szCs w:val="24"/>
          <w:lang w:eastAsia="en-GB"/>
        </w:rPr>
        <w:t xml:space="preserve">(ADHCE) </w:t>
      </w:r>
      <w:r w:rsidR="005A3DAB">
        <w:rPr>
          <w:rFonts w:cs="Arial" w:asciiTheme="minorHAnsi" w:hAnsiTheme="minorHAnsi"/>
          <w:sz w:val="24"/>
          <w:szCs w:val="24"/>
          <w:lang w:eastAsia="en-GB"/>
        </w:rPr>
        <w:t>will</w:t>
      </w:r>
      <w:r>
        <w:rPr>
          <w:rFonts w:cs="Arial" w:asciiTheme="minorHAnsi" w:hAnsiTheme="minorHAnsi"/>
          <w:sz w:val="24"/>
          <w:szCs w:val="24"/>
          <w:lang w:eastAsia="en-GB"/>
        </w:rPr>
        <w:t xml:space="preserve"> approve</w:t>
      </w:r>
      <w:r w:rsidR="00D00448">
        <w:rPr>
          <w:rFonts w:cs="Arial" w:asciiTheme="minorHAnsi" w:hAnsiTheme="minorHAnsi"/>
          <w:sz w:val="24"/>
          <w:szCs w:val="24"/>
          <w:lang w:eastAsia="en-GB"/>
        </w:rPr>
        <w:t xml:space="preserve"> </w:t>
      </w:r>
      <w:r>
        <w:rPr>
          <w:rFonts w:cs="Arial" w:asciiTheme="minorHAnsi" w:hAnsiTheme="minorHAnsi"/>
          <w:sz w:val="24"/>
          <w:szCs w:val="24"/>
          <w:lang w:eastAsia="en-GB"/>
        </w:rPr>
        <w:t xml:space="preserve">writing </w:t>
      </w:r>
      <w:r w:rsidR="00423158">
        <w:rPr>
          <w:rFonts w:cs="Arial" w:asciiTheme="minorHAnsi" w:hAnsiTheme="minorHAnsi"/>
          <w:sz w:val="24"/>
          <w:szCs w:val="24"/>
          <w:lang w:eastAsia="en-GB"/>
        </w:rPr>
        <w:t>off</w:t>
      </w:r>
      <w:r>
        <w:rPr>
          <w:rFonts w:cs="Arial" w:asciiTheme="minorHAnsi" w:hAnsiTheme="minorHAnsi"/>
          <w:sz w:val="24"/>
          <w:szCs w:val="24"/>
          <w:lang w:eastAsia="en-GB"/>
        </w:rPr>
        <w:t xml:space="preserve"> the amount in accordance with current writing off procedures.</w:t>
      </w:r>
    </w:p>
    <w:p w:rsidR="003B0451" w:rsidP="007E6C54" w:rsidRDefault="003B0451" w14:paraId="3F12E210" w14:textId="77777777">
      <w:pPr>
        <w:jc w:val="both"/>
        <w:rPr>
          <w:rFonts w:cs="Arial" w:asciiTheme="minorHAnsi" w:hAnsiTheme="minorHAnsi"/>
          <w:sz w:val="24"/>
          <w:szCs w:val="24"/>
          <w:lang w:eastAsia="en-GB"/>
        </w:rPr>
      </w:pPr>
    </w:p>
    <w:p w:rsidR="003B0451" w:rsidP="007E6C54" w:rsidRDefault="003B0451" w14:paraId="52775C33" w14:textId="0C4E8E7E">
      <w:pPr>
        <w:jc w:val="both"/>
        <w:rPr>
          <w:rFonts w:cs="Arial" w:asciiTheme="minorHAnsi" w:hAnsiTheme="minorHAnsi"/>
          <w:sz w:val="24"/>
          <w:szCs w:val="24"/>
          <w:lang w:eastAsia="en-GB"/>
        </w:rPr>
      </w:pPr>
      <w:r>
        <w:rPr>
          <w:rFonts w:cs="Arial" w:asciiTheme="minorHAnsi" w:hAnsiTheme="minorHAnsi"/>
          <w:sz w:val="24"/>
          <w:szCs w:val="24"/>
          <w:lang w:eastAsia="en-GB"/>
        </w:rPr>
        <w:t>Where the amount is over £250 the H</w:t>
      </w:r>
      <w:r w:rsidR="00D00448">
        <w:rPr>
          <w:rFonts w:cs="Arial" w:asciiTheme="minorHAnsi" w:hAnsiTheme="minorHAnsi"/>
          <w:sz w:val="24"/>
          <w:szCs w:val="24"/>
          <w:lang w:eastAsia="en-GB"/>
        </w:rPr>
        <w:t>N</w:t>
      </w:r>
      <w:r>
        <w:rPr>
          <w:rFonts w:cs="Arial" w:asciiTheme="minorHAnsi" w:hAnsiTheme="minorHAnsi"/>
          <w:sz w:val="24"/>
          <w:szCs w:val="24"/>
          <w:lang w:eastAsia="en-GB"/>
        </w:rPr>
        <w:t>SO will write with as much information as possible to the appropriate debt collection agency, requesting that they attempt to trace the former tenant and follow up payment of the debt.</w:t>
      </w:r>
    </w:p>
    <w:p w:rsidR="003B0451" w:rsidP="007E6C54" w:rsidRDefault="003B0451" w14:paraId="4818E8F1" w14:textId="77777777">
      <w:pPr>
        <w:jc w:val="both"/>
        <w:rPr>
          <w:rFonts w:cs="Arial" w:asciiTheme="minorHAnsi" w:hAnsiTheme="minorHAnsi"/>
          <w:sz w:val="24"/>
          <w:szCs w:val="24"/>
          <w:lang w:eastAsia="en-GB"/>
        </w:rPr>
      </w:pPr>
    </w:p>
    <w:p w:rsidR="003B0451" w:rsidP="007E6C54" w:rsidRDefault="003B0451" w14:paraId="7EAD4C46" w14:textId="268EF7CF">
      <w:pPr>
        <w:jc w:val="both"/>
        <w:rPr>
          <w:rFonts w:asciiTheme="minorHAnsi" w:hAnsiTheme="minorHAnsi"/>
          <w:sz w:val="24"/>
          <w:szCs w:val="24"/>
        </w:rPr>
      </w:pPr>
      <w:r>
        <w:rPr>
          <w:rFonts w:cs="Arial" w:asciiTheme="minorHAnsi" w:hAnsiTheme="minorHAnsi"/>
          <w:sz w:val="24"/>
          <w:szCs w:val="24"/>
          <w:lang w:eastAsia="en-GB"/>
        </w:rPr>
        <w:t xml:space="preserve">Further action will depend on the outcome of any action taken by the debt collection agency.  If at the end of the second financial year after the debt has arisen part or </w:t>
      </w:r>
      <w:r w:rsidR="005A3DAB">
        <w:rPr>
          <w:rFonts w:cs="Arial" w:asciiTheme="minorHAnsi" w:hAnsiTheme="minorHAnsi"/>
          <w:sz w:val="24"/>
          <w:szCs w:val="24"/>
          <w:lang w:eastAsia="en-GB"/>
        </w:rPr>
        <w:t>all</w:t>
      </w:r>
      <w:r>
        <w:rPr>
          <w:rFonts w:cs="Arial" w:asciiTheme="minorHAnsi" w:hAnsiTheme="minorHAnsi"/>
          <w:sz w:val="24"/>
          <w:szCs w:val="24"/>
          <w:lang w:eastAsia="en-GB"/>
        </w:rPr>
        <w:t xml:space="preserve"> the debt is still outstanding, it will </w:t>
      </w:r>
      <w:proofErr w:type="gramStart"/>
      <w:r>
        <w:rPr>
          <w:rFonts w:cs="Arial" w:asciiTheme="minorHAnsi" w:hAnsiTheme="minorHAnsi"/>
          <w:sz w:val="24"/>
          <w:szCs w:val="24"/>
          <w:lang w:eastAsia="en-GB"/>
        </w:rPr>
        <w:t>wr</w:t>
      </w:r>
      <w:r w:rsidR="005A3DAB">
        <w:rPr>
          <w:rFonts w:cs="Arial" w:asciiTheme="minorHAnsi" w:hAnsiTheme="minorHAnsi"/>
          <w:sz w:val="24"/>
          <w:szCs w:val="24"/>
          <w:lang w:eastAsia="en-GB"/>
        </w:rPr>
        <w:t>itten</w:t>
      </w:r>
      <w:proofErr w:type="gramEnd"/>
      <w:r w:rsidR="005A3DAB">
        <w:rPr>
          <w:rFonts w:cs="Arial" w:asciiTheme="minorHAnsi" w:hAnsiTheme="minorHAnsi"/>
          <w:sz w:val="24"/>
          <w:szCs w:val="24"/>
          <w:lang w:eastAsia="en-GB"/>
        </w:rPr>
        <w:t xml:space="preserve"> off u</w:t>
      </w:r>
      <w:r>
        <w:rPr>
          <w:rFonts w:cs="Arial" w:asciiTheme="minorHAnsi" w:hAnsiTheme="minorHAnsi"/>
          <w:sz w:val="24"/>
          <w:szCs w:val="24"/>
          <w:lang w:eastAsia="en-GB"/>
        </w:rPr>
        <w:t>nless the former tenant has been traced and there is an acceptable payment arrangement in place and being followed.</w:t>
      </w:r>
    </w:p>
    <w:p w:rsidR="003B0451" w:rsidP="007E6C54" w:rsidRDefault="003B0451" w14:paraId="59541AC1" w14:textId="77777777">
      <w:pPr>
        <w:spacing w:after="200" w:line="276" w:lineRule="auto"/>
        <w:rPr>
          <w:rFonts w:asciiTheme="minorHAnsi" w:hAnsiTheme="minorHAnsi" w:eastAsiaTheme="minorHAnsi" w:cstheme="minorBidi"/>
          <w:b/>
          <w:sz w:val="28"/>
          <w:szCs w:val="28"/>
        </w:rPr>
      </w:pPr>
    </w:p>
    <w:p w:rsidRPr="00590227" w:rsidR="00590227" w:rsidP="00590227" w:rsidRDefault="007D17CE" w14:paraId="7B54F672" w14:textId="4AEF70E2">
      <w:pPr>
        <w:pStyle w:val="Heading1"/>
        <w:numPr>
          <w:ilvl w:val="0"/>
          <w:numId w:val="22"/>
        </w:numPr>
        <w:ind w:hanging="720"/>
        <w:rPr/>
      </w:pPr>
      <w:bookmarkStart w:name="_Toc166767769" w:id="482079866"/>
      <w:r w:rsidR="007D17CE">
        <w:rPr/>
        <w:t>Legal Action</w:t>
      </w:r>
      <w:bookmarkEnd w:id="482079866"/>
    </w:p>
    <w:p w:rsidR="006948A4" w:rsidP="007E6C54" w:rsidRDefault="006948A4" w14:paraId="0ED13952" w14:textId="77777777">
      <w:pPr>
        <w:jc w:val="both"/>
        <w:rPr>
          <w:rFonts w:cs="Arial" w:asciiTheme="minorHAnsi" w:hAnsiTheme="minorHAnsi"/>
          <w:sz w:val="24"/>
          <w:szCs w:val="24"/>
          <w:lang w:eastAsia="en-GB"/>
        </w:rPr>
      </w:pPr>
    </w:p>
    <w:p w:rsidR="003B0451" w:rsidP="007E6C54" w:rsidRDefault="003B0451" w14:paraId="0F63D297" w14:textId="2A4E098D">
      <w:pPr>
        <w:jc w:val="both"/>
        <w:rPr>
          <w:rFonts w:cs="Arial" w:asciiTheme="minorHAnsi" w:hAnsiTheme="minorHAnsi"/>
          <w:sz w:val="24"/>
          <w:szCs w:val="24"/>
          <w:lang w:eastAsia="en-GB"/>
        </w:rPr>
      </w:pPr>
      <w:r>
        <w:rPr>
          <w:rFonts w:cs="Arial" w:asciiTheme="minorHAnsi" w:hAnsiTheme="minorHAnsi"/>
          <w:sz w:val="24"/>
          <w:szCs w:val="24"/>
          <w:lang w:eastAsia="en-GB"/>
        </w:rPr>
        <w:t>Where the former tenant’s address is known but initial action by the debt collection agency has not resulted in any repayment, the H</w:t>
      </w:r>
      <w:r w:rsidR="00D00448">
        <w:rPr>
          <w:rFonts w:cs="Arial" w:asciiTheme="minorHAnsi" w:hAnsiTheme="minorHAnsi"/>
          <w:sz w:val="24"/>
          <w:szCs w:val="24"/>
          <w:lang w:eastAsia="en-GB"/>
        </w:rPr>
        <w:t>N</w:t>
      </w:r>
      <w:r>
        <w:rPr>
          <w:rFonts w:cs="Arial" w:asciiTheme="minorHAnsi" w:hAnsiTheme="minorHAnsi"/>
          <w:sz w:val="24"/>
          <w:szCs w:val="24"/>
          <w:lang w:eastAsia="en-GB"/>
        </w:rPr>
        <w:t>SO and</w:t>
      </w:r>
      <w:r w:rsidR="00D00448">
        <w:rPr>
          <w:rFonts w:cs="Arial" w:asciiTheme="minorHAnsi" w:hAnsiTheme="minorHAnsi"/>
          <w:sz w:val="24"/>
          <w:szCs w:val="24"/>
          <w:lang w:eastAsia="en-GB"/>
        </w:rPr>
        <w:t xml:space="preserve"> HNSM</w:t>
      </w:r>
      <w:r>
        <w:rPr>
          <w:rFonts w:cs="Arial" w:asciiTheme="minorHAnsi" w:hAnsiTheme="minorHAnsi"/>
          <w:sz w:val="24"/>
          <w:szCs w:val="24"/>
          <w:lang w:eastAsia="en-GB"/>
        </w:rPr>
        <w:t xml:space="preserve"> will decide </w:t>
      </w:r>
      <w:r w:rsidR="005A3DAB">
        <w:rPr>
          <w:rFonts w:cs="Arial" w:asciiTheme="minorHAnsi" w:hAnsiTheme="minorHAnsi"/>
          <w:sz w:val="24"/>
          <w:szCs w:val="24"/>
          <w:lang w:eastAsia="en-GB"/>
        </w:rPr>
        <w:t>whether</w:t>
      </w:r>
      <w:r>
        <w:rPr>
          <w:rFonts w:cs="Arial" w:asciiTheme="minorHAnsi" w:hAnsiTheme="minorHAnsi"/>
          <w:sz w:val="24"/>
          <w:szCs w:val="24"/>
          <w:lang w:eastAsia="en-GB"/>
        </w:rPr>
        <w:t xml:space="preserve"> to initiate legal action for recovery. </w:t>
      </w:r>
    </w:p>
    <w:p w:rsidR="003B0451" w:rsidP="007E6C54" w:rsidRDefault="003B0451" w14:paraId="0392A8E6" w14:textId="77777777">
      <w:pPr>
        <w:jc w:val="both"/>
        <w:rPr>
          <w:rFonts w:cs="Arial" w:asciiTheme="minorHAnsi" w:hAnsiTheme="minorHAnsi"/>
          <w:sz w:val="24"/>
          <w:szCs w:val="24"/>
          <w:lang w:eastAsia="en-GB"/>
        </w:rPr>
      </w:pPr>
    </w:p>
    <w:p w:rsidR="003B0451" w:rsidP="007E6C54" w:rsidRDefault="008B2793" w14:paraId="2C664251" w14:textId="7C3DA63C">
      <w:pPr>
        <w:jc w:val="both"/>
        <w:rPr>
          <w:rFonts w:cs="Arial" w:asciiTheme="minorHAnsi" w:hAnsiTheme="minorHAnsi"/>
          <w:sz w:val="24"/>
          <w:szCs w:val="24"/>
          <w:lang w:eastAsia="en-GB"/>
        </w:rPr>
      </w:pPr>
      <w:r>
        <w:rPr>
          <w:rFonts w:cs="Arial" w:asciiTheme="minorHAnsi" w:hAnsiTheme="minorHAnsi"/>
          <w:sz w:val="24"/>
          <w:szCs w:val="24"/>
          <w:lang w:eastAsia="en-GB"/>
        </w:rPr>
        <w:t>The cost of pursuing the debt should be carefully considered and</w:t>
      </w:r>
      <w:r w:rsidR="003B0451">
        <w:rPr>
          <w:rFonts w:cs="Arial" w:asciiTheme="minorHAnsi" w:hAnsiTheme="minorHAnsi"/>
          <w:sz w:val="24"/>
          <w:szCs w:val="24"/>
          <w:lang w:eastAsia="en-GB"/>
        </w:rPr>
        <w:t>, if the outstanding debt is £50 or less no further</w:t>
      </w:r>
      <w:r w:rsidR="007E6C54">
        <w:rPr>
          <w:rFonts w:cs="Arial" w:asciiTheme="minorHAnsi" w:hAnsiTheme="minorHAnsi"/>
          <w:sz w:val="24"/>
          <w:szCs w:val="24"/>
          <w:lang w:eastAsia="en-GB"/>
        </w:rPr>
        <w:t xml:space="preserve"> action will be taken</w:t>
      </w:r>
      <w:r>
        <w:rPr>
          <w:rFonts w:cs="Arial" w:asciiTheme="minorHAnsi" w:hAnsiTheme="minorHAnsi"/>
          <w:sz w:val="24"/>
          <w:szCs w:val="24"/>
          <w:lang w:eastAsia="en-GB"/>
        </w:rPr>
        <w:t>, the ADHCE</w:t>
      </w:r>
      <w:r w:rsidR="003B0451">
        <w:rPr>
          <w:rFonts w:cs="Arial" w:asciiTheme="minorHAnsi" w:hAnsiTheme="minorHAnsi"/>
          <w:sz w:val="24"/>
          <w:szCs w:val="24"/>
          <w:lang w:eastAsia="en-GB"/>
        </w:rPr>
        <w:t xml:space="preserve"> will approve the writing </w:t>
      </w:r>
      <w:proofErr w:type="gramStart"/>
      <w:r w:rsidR="003B0451">
        <w:rPr>
          <w:rFonts w:cs="Arial" w:asciiTheme="minorHAnsi" w:hAnsiTheme="minorHAnsi"/>
          <w:sz w:val="24"/>
          <w:szCs w:val="24"/>
          <w:lang w:eastAsia="en-GB"/>
        </w:rPr>
        <w:t>off of</w:t>
      </w:r>
      <w:proofErr w:type="gramEnd"/>
      <w:r w:rsidR="003B0451">
        <w:rPr>
          <w:rFonts w:cs="Arial" w:asciiTheme="minorHAnsi" w:hAnsiTheme="minorHAnsi"/>
          <w:sz w:val="24"/>
          <w:szCs w:val="24"/>
          <w:lang w:eastAsia="en-GB"/>
        </w:rPr>
        <w:t xml:space="preserve"> the amount, as per paragraph 4 above. </w:t>
      </w:r>
    </w:p>
    <w:p w:rsidR="003B0451" w:rsidP="007E6C54" w:rsidRDefault="003B0451" w14:paraId="6A0AF132" w14:textId="77777777">
      <w:pPr>
        <w:jc w:val="both"/>
        <w:rPr>
          <w:rFonts w:cs="Arial" w:asciiTheme="minorHAnsi" w:hAnsiTheme="minorHAnsi"/>
          <w:sz w:val="24"/>
          <w:szCs w:val="24"/>
          <w:lang w:eastAsia="en-GB"/>
        </w:rPr>
      </w:pPr>
    </w:p>
    <w:p w:rsidR="003B0451" w:rsidP="007E6C54" w:rsidRDefault="003B0451" w14:paraId="40D3E7DA" w14:textId="0B99632C">
      <w:pPr>
        <w:jc w:val="both"/>
        <w:rPr>
          <w:rFonts w:cs="Arial" w:asciiTheme="minorHAnsi" w:hAnsiTheme="minorHAnsi"/>
          <w:sz w:val="24"/>
          <w:szCs w:val="24"/>
          <w:lang w:eastAsia="en-GB"/>
        </w:rPr>
      </w:pPr>
      <w:r>
        <w:rPr>
          <w:rFonts w:cs="Arial" w:asciiTheme="minorHAnsi" w:hAnsiTheme="minorHAnsi"/>
          <w:sz w:val="24"/>
          <w:szCs w:val="24"/>
          <w:lang w:eastAsia="en-GB"/>
        </w:rPr>
        <w:t xml:space="preserve">If the amount due is over £50 the </w:t>
      </w:r>
      <w:r w:rsidR="00D00448">
        <w:rPr>
          <w:rFonts w:cs="Arial" w:asciiTheme="minorHAnsi" w:hAnsiTheme="minorHAnsi"/>
          <w:sz w:val="24"/>
          <w:szCs w:val="24"/>
          <w:lang w:eastAsia="en-GB"/>
        </w:rPr>
        <w:t>HNSM</w:t>
      </w:r>
      <w:r>
        <w:rPr>
          <w:rFonts w:cs="Arial" w:asciiTheme="minorHAnsi" w:hAnsiTheme="minorHAnsi"/>
          <w:sz w:val="24"/>
          <w:szCs w:val="24"/>
          <w:lang w:eastAsia="en-GB"/>
        </w:rPr>
        <w:t xml:space="preserve"> will write to the former tenant requesting payment within 7 days or legal action will follow (Appendix 4). </w:t>
      </w:r>
    </w:p>
    <w:p w:rsidR="003B0451" w:rsidP="007E6C54" w:rsidRDefault="003B0451" w14:paraId="1C726420" w14:textId="77777777">
      <w:pPr>
        <w:jc w:val="both"/>
        <w:rPr>
          <w:rFonts w:cs="Arial" w:asciiTheme="minorHAnsi" w:hAnsiTheme="minorHAnsi"/>
          <w:sz w:val="24"/>
          <w:szCs w:val="24"/>
          <w:lang w:eastAsia="en-GB"/>
        </w:rPr>
      </w:pPr>
    </w:p>
    <w:p w:rsidR="003B0451" w:rsidP="007E6C54" w:rsidRDefault="003B0451" w14:paraId="6B77CF80" w14:textId="353A8C99">
      <w:pPr>
        <w:jc w:val="both"/>
        <w:rPr>
          <w:rFonts w:cs="Arial" w:asciiTheme="minorHAnsi" w:hAnsiTheme="minorHAnsi"/>
          <w:sz w:val="24"/>
          <w:szCs w:val="24"/>
          <w:lang w:eastAsia="en-GB"/>
        </w:rPr>
      </w:pPr>
      <w:r>
        <w:rPr>
          <w:rFonts w:cs="Arial" w:asciiTheme="minorHAnsi" w:hAnsiTheme="minorHAnsi"/>
          <w:sz w:val="24"/>
          <w:szCs w:val="24"/>
          <w:lang w:eastAsia="en-GB"/>
        </w:rPr>
        <w:t>If there is no response to the letter, the following action will be taken:</w:t>
      </w:r>
    </w:p>
    <w:p w:rsidR="003B0451" w:rsidP="007E6C54" w:rsidRDefault="003B0451" w14:paraId="6E606453" w14:textId="77777777">
      <w:pPr>
        <w:jc w:val="both"/>
        <w:rPr>
          <w:rFonts w:cs="Arial" w:asciiTheme="minorHAnsi" w:hAnsiTheme="minorHAnsi"/>
          <w:sz w:val="24"/>
          <w:szCs w:val="24"/>
          <w:lang w:eastAsia="en-GB"/>
        </w:rPr>
      </w:pPr>
    </w:p>
    <w:p w:rsidR="003B0451" w:rsidP="007E6C54" w:rsidRDefault="003B0451" w14:paraId="02F5A3B1" w14:textId="11340B33">
      <w:pPr>
        <w:jc w:val="both"/>
        <w:rPr>
          <w:rFonts w:cs="Arial" w:asciiTheme="minorHAnsi" w:hAnsiTheme="minorHAnsi"/>
          <w:sz w:val="24"/>
          <w:szCs w:val="24"/>
          <w:lang w:eastAsia="en-GB"/>
        </w:rPr>
      </w:pPr>
      <w:r>
        <w:rPr>
          <w:rFonts w:cs="Arial" w:asciiTheme="minorHAnsi" w:hAnsiTheme="minorHAnsi"/>
          <w:sz w:val="24"/>
          <w:szCs w:val="24"/>
          <w:lang w:eastAsia="en-GB"/>
        </w:rPr>
        <w:t xml:space="preserve">If the debt is below £250, normally no formal legal action will be taken (but see paragraph 5.1 below on </w:t>
      </w:r>
      <w:r w:rsidR="003D3E04">
        <w:rPr>
          <w:rFonts w:cs="Arial" w:asciiTheme="minorHAnsi" w:hAnsiTheme="minorHAnsi"/>
          <w:sz w:val="24"/>
          <w:szCs w:val="24"/>
          <w:lang w:eastAsia="en-GB"/>
        </w:rPr>
        <w:t>Simple Procedure</w:t>
      </w:r>
      <w:r>
        <w:rPr>
          <w:rFonts w:cs="Arial" w:asciiTheme="minorHAnsi" w:hAnsiTheme="minorHAnsi"/>
          <w:sz w:val="24"/>
          <w:szCs w:val="24"/>
          <w:lang w:eastAsia="en-GB"/>
        </w:rPr>
        <w:t xml:space="preserve"> actions).  The debt collection agency will continue to seek payment, until a decision is made to write the outstanding debt off.</w:t>
      </w:r>
    </w:p>
    <w:p w:rsidR="003B0451" w:rsidP="007E6C54" w:rsidRDefault="003B0451" w14:paraId="24956132" w14:textId="77777777">
      <w:pPr>
        <w:jc w:val="both"/>
        <w:rPr>
          <w:rFonts w:cs="Arial" w:asciiTheme="minorHAnsi" w:hAnsiTheme="minorHAnsi"/>
          <w:sz w:val="24"/>
          <w:szCs w:val="24"/>
          <w:lang w:eastAsia="en-GB"/>
        </w:rPr>
      </w:pPr>
    </w:p>
    <w:p w:rsidR="003B0451" w:rsidP="007E6C54" w:rsidRDefault="003B0451" w14:paraId="11BE6EDF" w14:textId="129AE2CA">
      <w:pPr>
        <w:spacing w:after="120"/>
        <w:jc w:val="both"/>
        <w:rPr>
          <w:rFonts w:cs="Arial" w:asciiTheme="minorHAnsi" w:hAnsiTheme="minorHAnsi"/>
          <w:sz w:val="24"/>
          <w:szCs w:val="24"/>
          <w:lang w:eastAsia="en-GB"/>
        </w:rPr>
      </w:pPr>
      <w:r>
        <w:rPr>
          <w:rFonts w:cs="Arial" w:asciiTheme="minorHAnsi" w:hAnsiTheme="minorHAnsi"/>
          <w:sz w:val="24"/>
          <w:szCs w:val="24"/>
          <w:lang w:eastAsia="en-GB"/>
        </w:rPr>
        <w:t>If the debt is £250 or above, the H</w:t>
      </w:r>
      <w:r w:rsidR="00514205">
        <w:rPr>
          <w:rFonts w:cs="Arial" w:asciiTheme="minorHAnsi" w:hAnsiTheme="minorHAnsi"/>
          <w:sz w:val="24"/>
          <w:szCs w:val="24"/>
          <w:lang w:eastAsia="en-GB"/>
        </w:rPr>
        <w:t>N</w:t>
      </w:r>
      <w:r>
        <w:rPr>
          <w:rFonts w:cs="Arial" w:asciiTheme="minorHAnsi" w:hAnsiTheme="minorHAnsi"/>
          <w:sz w:val="24"/>
          <w:szCs w:val="24"/>
          <w:lang w:eastAsia="en-GB"/>
        </w:rPr>
        <w:t xml:space="preserve">SO and </w:t>
      </w:r>
      <w:r w:rsidR="00514205">
        <w:rPr>
          <w:rFonts w:cs="Arial" w:asciiTheme="minorHAnsi" w:hAnsiTheme="minorHAnsi"/>
          <w:sz w:val="24"/>
          <w:szCs w:val="24"/>
          <w:lang w:eastAsia="en-GB"/>
        </w:rPr>
        <w:t>HNSM</w:t>
      </w:r>
      <w:r>
        <w:rPr>
          <w:rFonts w:cs="Arial" w:asciiTheme="minorHAnsi" w:hAnsiTheme="minorHAnsi"/>
          <w:sz w:val="24"/>
          <w:szCs w:val="24"/>
          <w:lang w:eastAsia="en-GB"/>
        </w:rPr>
        <w:t xml:space="preserve"> will review the case and where it is reasonable and appropriate to do so, </w:t>
      </w:r>
      <w:r w:rsidR="003D3E04">
        <w:rPr>
          <w:rFonts w:cs="Arial" w:asciiTheme="minorHAnsi" w:hAnsiTheme="minorHAnsi"/>
          <w:sz w:val="24"/>
          <w:szCs w:val="24"/>
          <w:lang w:eastAsia="en-GB"/>
        </w:rPr>
        <w:t xml:space="preserve">the </w:t>
      </w:r>
      <w:r w:rsidR="00514205">
        <w:rPr>
          <w:rFonts w:cs="Arial" w:asciiTheme="minorHAnsi" w:hAnsiTheme="minorHAnsi"/>
          <w:sz w:val="24"/>
          <w:szCs w:val="24"/>
          <w:lang w:eastAsia="en-GB"/>
        </w:rPr>
        <w:t>HNSM</w:t>
      </w:r>
      <w:r w:rsidR="003D3E04">
        <w:rPr>
          <w:rFonts w:cs="Arial" w:asciiTheme="minorHAnsi" w:hAnsiTheme="minorHAnsi"/>
          <w:sz w:val="24"/>
          <w:szCs w:val="24"/>
          <w:lang w:eastAsia="en-GB"/>
        </w:rPr>
        <w:t xml:space="preserve"> </w:t>
      </w:r>
      <w:r>
        <w:rPr>
          <w:rFonts w:cs="Arial" w:asciiTheme="minorHAnsi" w:hAnsiTheme="minorHAnsi"/>
          <w:sz w:val="24"/>
          <w:szCs w:val="24"/>
          <w:lang w:eastAsia="en-GB"/>
        </w:rPr>
        <w:t xml:space="preserve">will instruct Sheriff Court action to recover the debt, unless a </w:t>
      </w:r>
      <w:r w:rsidR="003D3E04">
        <w:rPr>
          <w:rFonts w:cs="Arial" w:asciiTheme="minorHAnsi" w:hAnsiTheme="minorHAnsi"/>
          <w:sz w:val="24"/>
          <w:szCs w:val="24"/>
          <w:lang w:eastAsia="en-GB"/>
        </w:rPr>
        <w:t>Simple Procedure</w:t>
      </w:r>
      <w:r>
        <w:rPr>
          <w:rFonts w:cs="Arial" w:asciiTheme="minorHAnsi" w:hAnsiTheme="minorHAnsi"/>
          <w:sz w:val="24"/>
          <w:szCs w:val="24"/>
          <w:lang w:eastAsia="en-GB"/>
        </w:rPr>
        <w:t xml:space="preserve"> Action is to be lodged (see below)</w:t>
      </w:r>
      <w:r w:rsidR="003D3E04">
        <w:rPr>
          <w:rFonts w:cs="Arial" w:asciiTheme="minorHAnsi" w:hAnsiTheme="minorHAnsi"/>
          <w:sz w:val="24"/>
          <w:szCs w:val="24"/>
          <w:lang w:eastAsia="en-GB"/>
        </w:rPr>
        <w:t>.</w:t>
      </w:r>
    </w:p>
    <w:p w:rsidR="003B0451" w:rsidP="007E6C54" w:rsidRDefault="003B0451" w14:paraId="51B011DD" w14:textId="6CE43588">
      <w:pPr>
        <w:jc w:val="both"/>
        <w:rPr>
          <w:rFonts w:cs="Arial" w:asciiTheme="minorHAnsi" w:hAnsiTheme="minorHAnsi"/>
          <w:sz w:val="24"/>
          <w:szCs w:val="24"/>
          <w:lang w:eastAsia="en-GB"/>
        </w:rPr>
      </w:pPr>
      <w:r>
        <w:rPr>
          <w:rFonts w:cs="Arial" w:asciiTheme="minorHAnsi" w:hAnsiTheme="minorHAnsi"/>
          <w:sz w:val="24"/>
          <w:szCs w:val="24"/>
          <w:lang w:eastAsia="en-GB"/>
        </w:rPr>
        <w:t xml:space="preserve">Factors to be </w:t>
      </w:r>
      <w:r w:rsidR="00514205">
        <w:rPr>
          <w:rFonts w:cs="Arial" w:asciiTheme="minorHAnsi" w:hAnsiTheme="minorHAnsi"/>
          <w:sz w:val="24"/>
          <w:szCs w:val="24"/>
          <w:lang w:eastAsia="en-GB"/>
        </w:rPr>
        <w:t>considered</w:t>
      </w:r>
      <w:r>
        <w:rPr>
          <w:rFonts w:cs="Arial" w:asciiTheme="minorHAnsi" w:hAnsiTheme="minorHAnsi"/>
          <w:sz w:val="24"/>
          <w:szCs w:val="24"/>
          <w:lang w:eastAsia="en-GB"/>
        </w:rPr>
        <w:t xml:space="preserve"> will include:</w:t>
      </w:r>
    </w:p>
    <w:p w:rsidR="003B0451" w:rsidP="007E6C54" w:rsidRDefault="003B0451" w14:paraId="6AAA359B" w14:textId="77777777">
      <w:pPr>
        <w:jc w:val="both"/>
        <w:rPr>
          <w:rFonts w:cs="Arial" w:asciiTheme="minorHAnsi" w:hAnsiTheme="minorHAnsi"/>
          <w:sz w:val="24"/>
          <w:szCs w:val="24"/>
          <w:lang w:eastAsia="en-GB"/>
        </w:rPr>
      </w:pPr>
    </w:p>
    <w:p w:rsidRPr="00A01341" w:rsidR="003B0451" w:rsidP="007E6C54" w:rsidRDefault="00F56B89" w14:paraId="1ED771D9" w14:textId="6F2B30D6">
      <w:pPr>
        <w:pStyle w:val="ListParagraph"/>
        <w:numPr>
          <w:ilvl w:val="0"/>
          <w:numId w:val="18"/>
        </w:numPr>
        <w:spacing w:after="120"/>
        <w:ind w:left="0" w:firstLine="0"/>
        <w:jc w:val="both"/>
        <w:rPr>
          <w:rFonts w:cs="Arial" w:asciiTheme="minorHAnsi" w:hAnsiTheme="minorHAnsi"/>
        </w:rPr>
      </w:pPr>
      <w:r>
        <w:rPr>
          <w:rFonts w:cs="Arial" w:asciiTheme="minorHAnsi" w:hAnsiTheme="minorHAnsi"/>
        </w:rPr>
        <w:t>T</w:t>
      </w:r>
      <w:r w:rsidRPr="00A01341">
        <w:rPr>
          <w:rFonts w:cs="Arial" w:asciiTheme="minorHAnsi" w:hAnsiTheme="minorHAnsi"/>
        </w:rPr>
        <w:t xml:space="preserve">he </w:t>
      </w:r>
      <w:r w:rsidRPr="00A01341" w:rsidR="003B0451">
        <w:rPr>
          <w:rFonts w:cs="Arial" w:asciiTheme="minorHAnsi" w:hAnsiTheme="minorHAnsi"/>
        </w:rPr>
        <w:t>likely legal costs;</w:t>
      </w:r>
    </w:p>
    <w:p w:rsidRPr="00A01341" w:rsidR="003B0451" w:rsidP="007E6C54" w:rsidRDefault="00F56B89" w14:paraId="4A3752F2" w14:textId="66FD6505">
      <w:pPr>
        <w:pStyle w:val="ListParagraph"/>
        <w:numPr>
          <w:ilvl w:val="0"/>
          <w:numId w:val="18"/>
        </w:numPr>
        <w:spacing w:after="120"/>
        <w:ind w:left="0" w:firstLine="0"/>
        <w:jc w:val="both"/>
        <w:rPr>
          <w:rFonts w:cs="Arial" w:asciiTheme="minorHAnsi" w:hAnsiTheme="minorHAnsi"/>
        </w:rPr>
      </w:pPr>
      <w:r>
        <w:rPr>
          <w:rFonts w:cs="Arial" w:asciiTheme="minorHAnsi" w:hAnsiTheme="minorHAnsi"/>
        </w:rPr>
        <w:t>W</w:t>
      </w:r>
      <w:r w:rsidRPr="00A01341">
        <w:rPr>
          <w:rFonts w:cs="Arial" w:asciiTheme="minorHAnsi" w:hAnsiTheme="minorHAnsi"/>
        </w:rPr>
        <w:t xml:space="preserve">hether </w:t>
      </w:r>
      <w:r w:rsidRPr="00A01341" w:rsidR="003B0451">
        <w:rPr>
          <w:rFonts w:cs="Arial" w:asciiTheme="minorHAnsi" w:hAnsiTheme="minorHAnsi"/>
        </w:rPr>
        <w:t>the former tenant is in receipt of benefits only;</w:t>
      </w:r>
    </w:p>
    <w:p w:rsidRPr="00A01341" w:rsidR="003B0451" w:rsidP="007E6C54" w:rsidRDefault="00F56B89" w14:paraId="4775E1D5" w14:textId="6DABC701">
      <w:pPr>
        <w:pStyle w:val="ListParagraph"/>
        <w:numPr>
          <w:ilvl w:val="0"/>
          <w:numId w:val="18"/>
        </w:numPr>
        <w:ind w:left="0" w:firstLine="0"/>
        <w:jc w:val="both"/>
        <w:rPr>
          <w:rFonts w:cs="Arial" w:asciiTheme="minorHAnsi" w:hAnsiTheme="minorHAnsi"/>
        </w:rPr>
      </w:pPr>
      <w:r>
        <w:rPr>
          <w:rFonts w:cs="Arial" w:asciiTheme="minorHAnsi" w:hAnsiTheme="minorHAnsi"/>
        </w:rPr>
        <w:t>I</w:t>
      </w:r>
      <w:r w:rsidRPr="00A01341">
        <w:rPr>
          <w:rFonts w:cs="Arial" w:asciiTheme="minorHAnsi" w:hAnsiTheme="minorHAnsi"/>
        </w:rPr>
        <w:t xml:space="preserve">f </w:t>
      </w:r>
      <w:r w:rsidRPr="00A01341" w:rsidR="003B0451">
        <w:rPr>
          <w:rFonts w:cs="Arial" w:asciiTheme="minorHAnsi" w:hAnsiTheme="minorHAnsi"/>
        </w:rPr>
        <w:t xml:space="preserve">they have gone into a </w:t>
      </w:r>
      <w:r w:rsidRPr="00A01341" w:rsidR="00514205">
        <w:rPr>
          <w:rFonts w:cs="Arial" w:asciiTheme="minorHAnsi" w:hAnsiTheme="minorHAnsi"/>
        </w:rPr>
        <w:t>long-term</w:t>
      </w:r>
      <w:r w:rsidRPr="00A01341" w:rsidR="003B0451">
        <w:rPr>
          <w:rFonts w:cs="Arial" w:asciiTheme="minorHAnsi" w:hAnsiTheme="minorHAnsi"/>
        </w:rPr>
        <w:t xml:space="preserve"> care facility etc.</w:t>
      </w:r>
    </w:p>
    <w:p w:rsidR="003B0451" w:rsidP="007E6C54" w:rsidRDefault="003B0451" w14:paraId="10659301" w14:textId="77777777">
      <w:pPr>
        <w:jc w:val="both"/>
        <w:rPr>
          <w:rFonts w:cs="Arial" w:asciiTheme="minorHAnsi" w:hAnsiTheme="minorHAnsi"/>
          <w:sz w:val="24"/>
          <w:szCs w:val="24"/>
          <w:lang w:eastAsia="en-GB"/>
        </w:rPr>
      </w:pPr>
    </w:p>
    <w:p w:rsidR="003B0451" w:rsidP="007E6C54" w:rsidRDefault="003B0451" w14:paraId="23C5530C" w14:textId="4F22367F">
      <w:pPr>
        <w:jc w:val="both"/>
        <w:rPr>
          <w:rFonts w:cs="Arial" w:asciiTheme="minorHAnsi" w:hAnsiTheme="minorHAnsi"/>
          <w:sz w:val="24"/>
          <w:szCs w:val="24"/>
          <w:lang w:eastAsia="en-GB"/>
        </w:rPr>
      </w:pPr>
      <w:r>
        <w:rPr>
          <w:rFonts w:cs="Arial" w:asciiTheme="minorHAnsi" w:hAnsiTheme="minorHAnsi"/>
          <w:sz w:val="24"/>
          <w:szCs w:val="24"/>
          <w:lang w:eastAsia="en-GB"/>
        </w:rPr>
        <w:t xml:space="preserve">Where court action is to be initiated the </w:t>
      </w:r>
      <w:r w:rsidR="00514205">
        <w:rPr>
          <w:rFonts w:cs="Arial" w:asciiTheme="minorHAnsi" w:hAnsiTheme="minorHAnsi"/>
          <w:sz w:val="24"/>
          <w:szCs w:val="24"/>
          <w:lang w:eastAsia="en-GB"/>
        </w:rPr>
        <w:t>HNSM</w:t>
      </w:r>
      <w:r>
        <w:rPr>
          <w:rFonts w:cs="Arial" w:asciiTheme="minorHAnsi" w:hAnsiTheme="minorHAnsi"/>
          <w:sz w:val="24"/>
          <w:szCs w:val="24"/>
          <w:lang w:eastAsia="en-GB"/>
        </w:rPr>
        <w:t xml:space="preserve"> will write to the former tenant to warn them action is being taken (Appendix 5).</w:t>
      </w:r>
    </w:p>
    <w:p w:rsidR="003B0451" w:rsidP="007E6C54" w:rsidRDefault="003B0451" w14:paraId="640FCA59" w14:textId="77777777">
      <w:pPr>
        <w:jc w:val="both"/>
        <w:rPr>
          <w:rFonts w:cs="Arial" w:asciiTheme="minorHAnsi" w:hAnsiTheme="minorHAnsi"/>
          <w:sz w:val="24"/>
          <w:szCs w:val="24"/>
          <w:lang w:eastAsia="en-GB"/>
        </w:rPr>
      </w:pPr>
    </w:p>
    <w:p w:rsidR="003B0451" w:rsidP="007E6C54" w:rsidRDefault="003B0451" w14:paraId="4CD2B41D" w14:textId="3430E3A6">
      <w:pPr>
        <w:rPr>
          <w:rFonts w:cs="Arial" w:asciiTheme="minorHAnsi" w:hAnsiTheme="minorHAnsi"/>
          <w:sz w:val="24"/>
          <w:szCs w:val="24"/>
          <w:lang w:eastAsia="en-GB"/>
        </w:rPr>
      </w:pPr>
      <w:r>
        <w:rPr>
          <w:rFonts w:cs="Arial" w:asciiTheme="minorHAnsi" w:hAnsiTheme="minorHAnsi"/>
          <w:sz w:val="24"/>
          <w:szCs w:val="24"/>
          <w:lang w:eastAsia="en-GB"/>
        </w:rPr>
        <w:t>Where court action results in a decree against the former tenant the H</w:t>
      </w:r>
      <w:r w:rsidR="007729C9">
        <w:rPr>
          <w:rFonts w:cs="Arial" w:asciiTheme="minorHAnsi" w:hAnsiTheme="minorHAnsi"/>
          <w:sz w:val="24"/>
          <w:szCs w:val="24"/>
          <w:lang w:eastAsia="en-GB"/>
        </w:rPr>
        <w:t>N</w:t>
      </w:r>
      <w:r>
        <w:rPr>
          <w:rFonts w:cs="Arial" w:asciiTheme="minorHAnsi" w:hAnsiTheme="minorHAnsi"/>
          <w:sz w:val="24"/>
          <w:szCs w:val="24"/>
          <w:lang w:eastAsia="en-GB"/>
        </w:rPr>
        <w:t xml:space="preserve">SO will implement its provisions, </w:t>
      </w:r>
      <w:proofErr w:type="gramStart"/>
      <w:r>
        <w:rPr>
          <w:rFonts w:cs="Arial" w:asciiTheme="minorHAnsi" w:hAnsiTheme="minorHAnsi"/>
          <w:sz w:val="24"/>
          <w:szCs w:val="24"/>
          <w:lang w:eastAsia="en-GB"/>
        </w:rPr>
        <w:t>taking action</w:t>
      </w:r>
      <w:proofErr w:type="gramEnd"/>
      <w:r>
        <w:rPr>
          <w:rFonts w:cs="Arial" w:asciiTheme="minorHAnsi" w:hAnsiTheme="minorHAnsi"/>
          <w:sz w:val="24"/>
          <w:szCs w:val="24"/>
          <w:lang w:eastAsia="en-GB"/>
        </w:rPr>
        <w:t xml:space="preserve"> as required to secure payment of the debt. </w:t>
      </w:r>
    </w:p>
    <w:p w:rsidR="003B0451" w:rsidP="007E6C54" w:rsidRDefault="003B0451" w14:paraId="4A549912" w14:textId="77777777">
      <w:pPr>
        <w:rPr>
          <w:rFonts w:cs="Arial" w:asciiTheme="minorHAnsi" w:hAnsiTheme="minorHAnsi"/>
          <w:sz w:val="24"/>
          <w:szCs w:val="24"/>
          <w:lang w:eastAsia="en-GB"/>
        </w:rPr>
      </w:pPr>
    </w:p>
    <w:p w:rsidRPr="00E31DE5" w:rsidR="003B0451" w:rsidP="007E6C54" w:rsidRDefault="003B0451" w14:paraId="2A812DE5" w14:textId="77777777">
      <w:pPr>
        <w:rPr>
          <w:rFonts w:cs="Arial" w:asciiTheme="minorHAnsi" w:hAnsiTheme="minorHAnsi"/>
          <w:color w:val="00B050"/>
          <w:sz w:val="26"/>
          <w:szCs w:val="26"/>
          <w:lang w:eastAsia="en-GB"/>
        </w:rPr>
      </w:pPr>
      <w:r w:rsidRPr="00E31DE5">
        <w:rPr>
          <w:rFonts w:cs="Arial" w:asciiTheme="minorHAnsi" w:hAnsiTheme="minorHAnsi"/>
          <w:color w:val="00B050"/>
          <w:sz w:val="26"/>
          <w:szCs w:val="26"/>
          <w:lang w:eastAsia="en-GB"/>
        </w:rPr>
        <w:t xml:space="preserve">5.1    </w:t>
      </w:r>
      <w:r w:rsidRPr="00E31DE5" w:rsidR="00F855A8">
        <w:rPr>
          <w:rFonts w:cs="Arial" w:asciiTheme="minorHAnsi" w:hAnsiTheme="minorHAnsi"/>
          <w:color w:val="00B050"/>
          <w:sz w:val="26"/>
          <w:szCs w:val="26"/>
          <w:lang w:eastAsia="en-GB"/>
        </w:rPr>
        <w:t>Simple Procedure</w:t>
      </w:r>
      <w:r w:rsidRPr="00E31DE5">
        <w:rPr>
          <w:rFonts w:cs="Arial" w:asciiTheme="minorHAnsi" w:hAnsiTheme="minorHAnsi"/>
          <w:color w:val="00B050"/>
          <w:sz w:val="26"/>
          <w:szCs w:val="26"/>
          <w:lang w:eastAsia="en-GB"/>
        </w:rPr>
        <w:t xml:space="preserve"> Actions</w:t>
      </w:r>
    </w:p>
    <w:p w:rsidR="003B0451" w:rsidP="007E6C54" w:rsidRDefault="003B0451" w14:paraId="38CA6250" w14:textId="77777777">
      <w:pPr>
        <w:jc w:val="both"/>
        <w:rPr>
          <w:rFonts w:ascii="Univers" w:hAnsi="Univers" w:cs="Arial"/>
          <w:sz w:val="22"/>
          <w:szCs w:val="22"/>
          <w:lang w:eastAsia="en-GB"/>
        </w:rPr>
      </w:pPr>
    </w:p>
    <w:p w:rsidR="003B0451" w:rsidP="007E6C54" w:rsidRDefault="003B0451" w14:paraId="472A72C6" w14:textId="27B1EFCD">
      <w:pPr>
        <w:jc w:val="both"/>
        <w:rPr>
          <w:rFonts w:cs="Arial" w:asciiTheme="minorHAnsi" w:hAnsiTheme="minorHAnsi"/>
          <w:sz w:val="24"/>
          <w:szCs w:val="24"/>
          <w:lang w:eastAsia="en-GB"/>
        </w:rPr>
      </w:pPr>
      <w:r>
        <w:rPr>
          <w:rFonts w:cs="Arial" w:asciiTheme="minorHAnsi" w:hAnsiTheme="minorHAnsi"/>
          <w:sz w:val="24"/>
          <w:szCs w:val="24"/>
          <w:lang w:eastAsia="en-GB"/>
        </w:rPr>
        <w:t>Where the amount owed is under £5,000 and does not merit the raising of an action in the Sheriff Court for recovery</w:t>
      </w:r>
      <w:r w:rsidR="00F855A8">
        <w:rPr>
          <w:rFonts w:cs="Arial" w:asciiTheme="minorHAnsi" w:hAnsiTheme="minorHAnsi"/>
          <w:sz w:val="24"/>
          <w:szCs w:val="24"/>
          <w:lang w:eastAsia="en-GB"/>
        </w:rPr>
        <w:t>, we may initiate a Simple Procedure</w:t>
      </w:r>
      <w:r>
        <w:rPr>
          <w:rFonts w:cs="Arial" w:asciiTheme="minorHAnsi" w:hAnsiTheme="minorHAnsi"/>
          <w:sz w:val="24"/>
          <w:szCs w:val="24"/>
          <w:lang w:eastAsia="en-GB"/>
        </w:rPr>
        <w:t xml:space="preserve"> Action.</w:t>
      </w:r>
    </w:p>
    <w:p w:rsidR="003B0451" w:rsidP="007E6C54" w:rsidRDefault="003B0451" w14:paraId="4281FC5B" w14:textId="77777777">
      <w:pPr>
        <w:jc w:val="both"/>
        <w:rPr>
          <w:rFonts w:cs="Arial" w:asciiTheme="minorHAnsi" w:hAnsiTheme="minorHAnsi"/>
          <w:sz w:val="24"/>
          <w:szCs w:val="24"/>
          <w:lang w:eastAsia="en-GB"/>
        </w:rPr>
      </w:pPr>
    </w:p>
    <w:p w:rsidR="003B0451" w:rsidP="007E6C54" w:rsidRDefault="003B0451" w14:paraId="0FBB1484" w14:textId="0ED0FE7F">
      <w:pPr>
        <w:jc w:val="both"/>
        <w:rPr>
          <w:rFonts w:cs="Arial" w:asciiTheme="minorHAnsi" w:hAnsiTheme="minorHAnsi"/>
          <w:sz w:val="24"/>
          <w:szCs w:val="24"/>
          <w:lang w:eastAsia="en-GB"/>
        </w:rPr>
      </w:pPr>
      <w:r>
        <w:rPr>
          <w:rFonts w:cs="Arial" w:asciiTheme="minorHAnsi" w:hAnsiTheme="minorHAnsi"/>
          <w:b/>
          <w:sz w:val="24"/>
          <w:szCs w:val="24"/>
          <w:lang w:eastAsia="en-GB"/>
        </w:rPr>
        <w:t xml:space="preserve">[Note:  </w:t>
      </w:r>
      <w:r>
        <w:rPr>
          <w:rFonts w:cs="Arial" w:asciiTheme="minorHAnsi" w:hAnsiTheme="minorHAnsi"/>
          <w:sz w:val="24"/>
          <w:szCs w:val="24"/>
          <w:lang w:eastAsia="en-GB"/>
        </w:rPr>
        <w:t xml:space="preserve">A </w:t>
      </w:r>
      <w:r w:rsidR="00F855A8">
        <w:rPr>
          <w:rFonts w:cs="Arial" w:asciiTheme="minorHAnsi" w:hAnsiTheme="minorHAnsi"/>
          <w:sz w:val="24"/>
          <w:szCs w:val="24"/>
          <w:lang w:eastAsia="en-GB"/>
        </w:rPr>
        <w:t>Simple Procedure</w:t>
      </w:r>
      <w:r>
        <w:rPr>
          <w:rFonts w:cs="Arial" w:asciiTheme="minorHAnsi" w:hAnsiTheme="minorHAnsi"/>
          <w:sz w:val="24"/>
          <w:szCs w:val="24"/>
          <w:lang w:eastAsia="en-GB"/>
        </w:rPr>
        <w:t xml:space="preserve"> Action may also be raised against a current tenant with small but persistent rent arrears, or outstanding rechargeable repairs.]</w:t>
      </w:r>
    </w:p>
    <w:p w:rsidR="003B0451" w:rsidP="007E6C54" w:rsidRDefault="003B0451" w14:paraId="170EBD2F" w14:textId="77777777">
      <w:pPr>
        <w:jc w:val="both"/>
        <w:rPr>
          <w:rFonts w:cs="Arial" w:asciiTheme="minorHAnsi" w:hAnsiTheme="minorHAnsi"/>
          <w:sz w:val="24"/>
          <w:szCs w:val="24"/>
          <w:lang w:eastAsia="en-GB"/>
        </w:rPr>
      </w:pPr>
    </w:p>
    <w:p w:rsidR="003B0451" w:rsidP="007E6C54" w:rsidRDefault="003B0451" w14:paraId="2B7C7484" w14:textId="529A38EF">
      <w:pPr>
        <w:jc w:val="both"/>
        <w:rPr>
          <w:rFonts w:cs="Arial" w:asciiTheme="minorHAnsi" w:hAnsiTheme="minorHAnsi"/>
          <w:sz w:val="24"/>
          <w:szCs w:val="24"/>
          <w:lang w:eastAsia="en-GB"/>
        </w:rPr>
      </w:pPr>
      <w:r>
        <w:rPr>
          <w:rFonts w:cs="Arial" w:asciiTheme="minorHAnsi" w:hAnsiTheme="minorHAnsi"/>
          <w:sz w:val="24"/>
          <w:szCs w:val="24"/>
          <w:lang w:eastAsia="en-GB"/>
        </w:rPr>
        <w:t>The H</w:t>
      </w:r>
      <w:r w:rsidR="007729C9">
        <w:rPr>
          <w:rFonts w:cs="Arial" w:asciiTheme="minorHAnsi" w:hAnsiTheme="minorHAnsi"/>
          <w:sz w:val="24"/>
          <w:szCs w:val="24"/>
          <w:lang w:eastAsia="en-GB"/>
        </w:rPr>
        <w:t>N</w:t>
      </w:r>
      <w:r>
        <w:rPr>
          <w:rFonts w:cs="Arial" w:asciiTheme="minorHAnsi" w:hAnsiTheme="minorHAnsi"/>
          <w:sz w:val="24"/>
          <w:szCs w:val="24"/>
          <w:lang w:eastAsia="en-GB"/>
        </w:rPr>
        <w:t xml:space="preserve">SO will write to the former tenant advising that unless the debt is paid within 14 days a </w:t>
      </w:r>
      <w:r w:rsidR="00F855A8">
        <w:rPr>
          <w:rFonts w:cs="Arial" w:asciiTheme="minorHAnsi" w:hAnsiTheme="minorHAnsi"/>
          <w:sz w:val="24"/>
          <w:szCs w:val="24"/>
          <w:lang w:eastAsia="en-GB"/>
        </w:rPr>
        <w:t>Simple Procedure</w:t>
      </w:r>
      <w:r>
        <w:rPr>
          <w:rFonts w:cs="Arial" w:asciiTheme="minorHAnsi" w:hAnsiTheme="minorHAnsi"/>
          <w:sz w:val="24"/>
          <w:szCs w:val="24"/>
          <w:lang w:eastAsia="en-GB"/>
        </w:rPr>
        <w:t xml:space="preserve"> Recovery Action will be started (Appendix 6).</w:t>
      </w:r>
    </w:p>
    <w:p w:rsidR="003B0451" w:rsidP="007E6C54" w:rsidRDefault="003B0451" w14:paraId="608EA785" w14:textId="77777777">
      <w:pPr>
        <w:jc w:val="both"/>
        <w:rPr>
          <w:rFonts w:cs="Arial" w:asciiTheme="minorHAnsi" w:hAnsiTheme="minorHAnsi"/>
          <w:sz w:val="24"/>
          <w:szCs w:val="24"/>
          <w:lang w:eastAsia="en-GB"/>
        </w:rPr>
      </w:pPr>
    </w:p>
    <w:p w:rsidR="003B0451" w:rsidP="007E6C54" w:rsidRDefault="003B0451" w14:paraId="5BBD82AA" w14:textId="67399621">
      <w:pPr>
        <w:jc w:val="both"/>
        <w:rPr>
          <w:rFonts w:cs="Arial" w:asciiTheme="minorHAnsi" w:hAnsiTheme="minorHAnsi"/>
          <w:sz w:val="24"/>
          <w:szCs w:val="24"/>
          <w:lang w:eastAsia="en-GB"/>
        </w:rPr>
      </w:pPr>
      <w:r>
        <w:rPr>
          <w:rFonts w:cs="Arial" w:asciiTheme="minorHAnsi" w:hAnsiTheme="minorHAnsi"/>
          <w:sz w:val="24"/>
          <w:szCs w:val="24"/>
          <w:lang w:eastAsia="en-GB"/>
        </w:rPr>
        <w:t xml:space="preserve">Should the former tenant </w:t>
      </w:r>
      <w:r w:rsidR="009A595B">
        <w:rPr>
          <w:rFonts w:cs="Arial" w:asciiTheme="minorHAnsi" w:hAnsiTheme="minorHAnsi"/>
          <w:sz w:val="24"/>
          <w:szCs w:val="24"/>
          <w:lang w:eastAsia="en-GB"/>
        </w:rPr>
        <w:t>respond,</w:t>
      </w:r>
      <w:r>
        <w:rPr>
          <w:rFonts w:cs="Arial" w:asciiTheme="minorHAnsi" w:hAnsiTheme="minorHAnsi"/>
          <w:sz w:val="24"/>
          <w:szCs w:val="24"/>
          <w:lang w:eastAsia="en-GB"/>
        </w:rPr>
        <w:t xml:space="preserve"> and a payment arrangement be agreed, the H</w:t>
      </w:r>
      <w:r w:rsidR="007729C9">
        <w:rPr>
          <w:rFonts w:cs="Arial" w:asciiTheme="minorHAnsi" w:hAnsiTheme="minorHAnsi"/>
          <w:sz w:val="24"/>
          <w:szCs w:val="24"/>
          <w:lang w:eastAsia="en-GB"/>
        </w:rPr>
        <w:t>N</w:t>
      </w:r>
      <w:r>
        <w:rPr>
          <w:rFonts w:cs="Arial" w:asciiTheme="minorHAnsi" w:hAnsiTheme="minorHAnsi"/>
          <w:sz w:val="24"/>
          <w:szCs w:val="24"/>
          <w:lang w:eastAsia="en-GB"/>
        </w:rPr>
        <w:t>SO will confirm to the former tenant in writing that this must be strictly kept to, to avoid legal action (Appendix 7).</w:t>
      </w:r>
    </w:p>
    <w:p w:rsidR="003B0451" w:rsidP="007E6C54" w:rsidRDefault="003B0451" w14:paraId="104A9C70" w14:textId="77777777">
      <w:pPr>
        <w:jc w:val="both"/>
        <w:rPr>
          <w:rFonts w:cs="Arial" w:asciiTheme="minorHAnsi" w:hAnsiTheme="minorHAnsi"/>
          <w:sz w:val="24"/>
          <w:szCs w:val="24"/>
          <w:lang w:eastAsia="en-GB"/>
        </w:rPr>
      </w:pPr>
    </w:p>
    <w:p w:rsidR="003B0451" w:rsidP="007E6C54" w:rsidRDefault="003B0451" w14:paraId="19601EA6" w14:textId="7A73DABE">
      <w:pPr>
        <w:jc w:val="both"/>
        <w:rPr>
          <w:rFonts w:cs="Arial" w:asciiTheme="minorHAnsi" w:hAnsiTheme="minorHAnsi"/>
          <w:sz w:val="24"/>
          <w:szCs w:val="24"/>
          <w:lang w:eastAsia="en-GB"/>
        </w:rPr>
      </w:pPr>
      <w:r>
        <w:rPr>
          <w:rFonts w:cs="Arial" w:asciiTheme="minorHAnsi" w:hAnsiTheme="minorHAnsi"/>
          <w:sz w:val="24"/>
          <w:szCs w:val="24"/>
          <w:lang w:eastAsia="en-GB"/>
        </w:rPr>
        <w:t xml:space="preserve">At the end of the </w:t>
      </w:r>
      <w:r w:rsidR="007729C9">
        <w:rPr>
          <w:rFonts w:cs="Arial" w:asciiTheme="minorHAnsi" w:hAnsiTheme="minorHAnsi"/>
          <w:sz w:val="24"/>
          <w:szCs w:val="24"/>
          <w:lang w:eastAsia="en-GB"/>
        </w:rPr>
        <w:t>14-day</w:t>
      </w:r>
      <w:r>
        <w:rPr>
          <w:rFonts w:cs="Arial" w:asciiTheme="minorHAnsi" w:hAnsiTheme="minorHAnsi"/>
          <w:sz w:val="24"/>
          <w:szCs w:val="24"/>
          <w:lang w:eastAsia="en-GB"/>
        </w:rPr>
        <w:t xml:space="preserve"> notice period, if some or all of the debt is still outstanding and an acceptable payment arrangement is not being followed, th</w:t>
      </w:r>
      <w:r w:rsidR="00F855A8">
        <w:rPr>
          <w:rFonts w:cs="Arial" w:asciiTheme="minorHAnsi" w:hAnsiTheme="minorHAnsi"/>
          <w:sz w:val="24"/>
          <w:szCs w:val="24"/>
          <w:lang w:eastAsia="en-GB"/>
        </w:rPr>
        <w:t>e H</w:t>
      </w:r>
      <w:r w:rsidR="007729C9">
        <w:rPr>
          <w:rFonts w:cs="Arial" w:asciiTheme="minorHAnsi" w:hAnsiTheme="minorHAnsi"/>
          <w:sz w:val="24"/>
          <w:szCs w:val="24"/>
          <w:lang w:eastAsia="en-GB"/>
        </w:rPr>
        <w:t>N</w:t>
      </w:r>
      <w:r w:rsidR="00F855A8">
        <w:rPr>
          <w:rFonts w:cs="Arial" w:asciiTheme="minorHAnsi" w:hAnsiTheme="minorHAnsi"/>
          <w:sz w:val="24"/>
          <w:szCs w:val="24"/>
          <w:lang w:eastAsia="en-GB"/>
        </w:rPr>
        <w:t xml:space="preserve">SO will lodge a Simple Procedure </w:t>
      </w:r>
      <w:r>
        <w:rPr>
          <w:rFonts w:cs="Arial" w:asciiTheme="minorHAnsi" w:hAnsiTheme="minorHAnsi"/>
          <w:sz w:val="24"/>
          <w:szCs w:val="24"/>
          <w:lang w:eastAsia="en-GB"/>
        </w:rPr>
        <w:t>Action be initiated (for further background</w:t>
      </w:r>
      <w:r w:rsidR="00F855A8">
        <w:rPr>
          <w:rFonts w:cs="Arial" w:asciiTheme="minorHAnsi" w:hAnsiTheme="minorHAnsi"/>
          <w:sz w:val="24"/>
          <w:szCs w:val="24"/>
          <w:lang w:eastAsia="en-GB"/>
        </w:rPr>
        <w:t xml:space="preserve"> information on the Simple Procedure</w:t>
      </w:r>
      <w:r>
        <w:rPr>
          <w:rFonts w:cs="Arial" w:asciiTheme="minorHAnsi" w:hAnsiTheme="minorHAnsi"/>
          <w:sz w:val="24"/>
          <w:szCs w:val="24"/>
          <w:lang w:eastAsia="en-GB"/>
        </w:rPr>
        <w:t xml:space="preserve"> process, see Appendix 8 attached – hard copy only).</w:t>
      </w:r>
    </w:p>
    <w:p w:rsidR="003B0451" w:rsidP="007E6C54" w:rsidRDefault="003B0451" w14:paraId="1784955B" w14:textId="77777777">
      <w:pPr>
        <w:jc w:val="both"/>
        <w:rPr>
          <w:rFonts w:cs="Arial" w:asciiTheme="minorHAnsi" w:hAnsiTheme="minorHAnsi"/>
          <w:sz w:val="24"/>
          <w:szCs w:val="24"/>
          <w:lang w:eastAsia="en-GB"/>
        </w:rPr>
      </w:pPr>
    </w:p>
    <w:p w:rsidR="003B0451" w:rsidP="007E6C54" w:rsidRDefault="00F855A8" w14:paraId="54628FBC" w14:textId="39C9286C">
      <w:pPr>
        <w:jc w:val="both"/>
        <w:rPr>
          <w:rFonts w:cs="Arial" w:asciiTheme="minorHAnsi" w:hAnsiTheme="minorHAnsi"/>
          <w:sz w:val="24"/>
          <w:szCs w:val="24"/>
          <w:lang w:eastAsia="en-GB"/>
        </w:rPr>
      </w:pPr>
      <w:r>
        <w:rPr>
          <w:rFonts w:cs="Arial" w:asciiTheme="minorHAnsi" w:hAnsiTheme="minorHAnsi"/>
          <w:sz w:val="24"/>
          <w:szCs w:val="24"/>
          <w:lang w:eastAsia="en-GB"/>
        </w:rPr>
        <w:t>Where a Simple Procedure</w:t>
      </w:r>
      <w:r w:rsidR="003B0451">
        <w:rPr>
          <w:rFonts w:cs="Arial" w:asciiTheme="minorHAnsi" w:hAnsiTheme="minorHAnsi"/>
          <w:sz w:val="24"/>
          <w:szCs w:val="24"/>
          <w:lang w:eastAsia="en-GB"/>
        </w:rPr>
        <w:t xml:space="preserve"> Action is started, no arrangements other than those imposed by the Sheriff Court will be considered.</w:t>
      </w:r>
    </w:p>
    <w:p w:rsidR="003B0451" w:rsidP="007E6C54" w:rsidRDefault="003B0451" w14:paraId="64310AAB" w14:textId="77777777">
      <w:pPr>
        <w:jc w:val="both"/>
        <w:rPr>
          <w:rFonts w:cs="Arial" w:asciiTheme="minorHAnsi" w:hAnsiTheme="minorHAnsi"/>
          <w:sz w:val="24"/>
          <w:szCs w:val="24"/>
          <w:lang w:eastAsia="en-GB"/>
        </w:rPr>
      </w:pPr>
    </w:p>
    <w:p w:rsidR="003B0451" w:rsidP="007E6C54" w:rsidRDefault="007E6C54" w14:paraId="48732720" w14:textId="3322477E">
      <w:pPr>
        <w:jc w:val="both"/>
        <w:rPr>
          <w:rFonts w:cs="Arial" w:asciiTheme="minorHAnsi" w:hAnsiTheme="minorHAnsi"/>
          <w:sz w:val="24"/>
          <w:szCs w:val="24"/>
          <w:lang w:eastAsia="en-GB"/>
        </w:rPr>
      </w:pPr>
      <w:r>
        <w:rPr>
          <w:rFonts w:cs="Arial" w:asciiTheme="minorHAnsi" w:hAnsiTheme="minorHAnsi"/>
          <w:sz w:val="24"/>
          <w:szCs w:val="24"/>
          <w:lang w:eastAsia="en-GB"/>
        </w:rPr>
        <w:t xml:space="preserve"> </w:t>
      </w:r>
      <w:r w:rsidR="003B0451">
        <w:rPr>
          <w:rFonts w:cs="Arial" w:asciiTheme="minorHAnsi" w:hAnsiTheme="minorHAnsi"/>
          <w:sz w:val="24"/>
          <w:szCs w:val="24"/>
          <w:lang w:eastAsia="en-GB"/>
        </w:rPr>
        <w:t xml:space="preserve">Further guidance can be found at </w:t>
      </w:r>
      <w:hyperlink w:history="1" r:id="rId13">
        <w:r w:rsidRPr="00943837" w:rsidR="00F855A8">
          <w:rPr>
            <w:rStyle w:val="Hyperlink"/>
            <w:rFonts w:cs="Arial" w:asciiTheme="minorHAnsi" w:hAnsiTheme="minorHAnsi"/>
            <w:sz w:val="24"/>
            <w:szCs w:val="24"/>
            <w:lang w:eastAsia="en-GB"/>
          </w:rPr>
          <w:t>https://www.scotcourts.gov.uk/taking-action/simple-procedure</w:t>
        </w:r>
      </w:hyperlink>
    </w:p>
    <w:p w:rsidR="00F855A8" w:rsidP="007E6C54" w:rsidRDefault="00F855A8" w14:paraId="04B0CAC6" w14:textId="77777777">
      <w:pPr>
        <w:jc w:val="both"/>
        <w:rPr>
          <w:rFonts w:cs="Arial" w:asciiTheme="minorHAnsi" w:hAnsiTheme="minorHAnsi"/>
          <w:sz w:val="24"/>
          <w:szCs w:val="24"/>
          <w:lang w:eastAsia="en-GB"/>
        </w:rPr>
      </w:pPr>
    </w:p>
    <w:p w:rsidRPr="006948A4" w:rsidR="006948A4" w:rsidP="7088F62C" w:rsidRDefault="006948A4" w14:paraId="0D22ED19" w14:textId="6CEDE8C8">
      <w:pPr>
        <w:pStyle w:val="ListParagraph"/>
        <w:contextualSpacing w:val="0"/>
        <w:jc w:val="both"/>
        <w:outlineLvl w:val="0"/>
        <w:rPr>
          <w:rFonts w:ascii="Calibri" w:hAnsi="Calibri" w:cs="Calibri"/>
          <w:color w:val="5ABB7D"/>
          <w:sz w:val="32"/>
          <w:szCs w:val="32"/>
          <w:shd w:val="clear" w:color="auto" w:fill="FFFFFF"/>
          <w:lang w:eastAsia="en-US"/>
        </w:rPr>
      </w:pPr>
      <w:bookmarkStart w:name="_Toc238068039" w:id="6"/>
      <w:bookmarkStart w:name="_Toc238068160" w:id="7"/>
      <w:bookmarkEnd w:id="6"/>
      <w:bookmarkEnd w:id="7"/>
    </w:p>
    <w:p w:rsidR="7088F62C" w:rsidP="7088F62C" w:rsidRDefault="7088F62C" w14:paraId="25E3B70A" w14:textId="033A315E">
      <w:pPr>
        <w:pStyle w:val="ListParagraph"/>
        <w:contextualSpacing w:val="0"/>
        <w:jc w:val="both"/>
        <w:outlineLvl w:val="0"/>
        <w:rPr>
          <w:rFonts w:ascii="Calibri" w:hAnsi="Calibri" w:cs="Calibri"/>
          <w:color w:val="5ABB7D"/>
          <w:sz w:val="32"/>
          <w:szCs w:val="32"/>
          <w:lang w:eastAsia="en-US"/>
        </w:rPr>
      </w:pPr>
    </w:p>
    <w:p w:rsidR="7088F62C" w:rsidP="7088F62C" w:rsidRDefault="7088F62C" w14:paraId="77AE2808" w14:textId="53E7AEB7">
      <w:pPr>
        <w:pStyle w:val="ListParagraph"/>
        <w:contextualSpacing w:val="0"/>
        <w:jc w:val="both"/>
        <w:outlineLvl w:val="0"/>
        <w:rPr>
          <w:rFonts w:ascii="Calibri" w:hAnsi="Calibri" w:cs="Calibri"/>
          <w:color w:val="5ABB7D"/>
          <w:sz w:val="32"/>
          <w:szCs w:val="32"/>
          <w:lang w:eastAsia="en-US"/>
        </w:rPr>
      </w:pPr>
    </w:p>
    <w:p w:rsidR="00590227" w:rsidP="00590227" w:rsidRDefault="00590227" w14:paraId="4C9D7E99" w14:textId="77777777">
      <w:pPr>
        <w:pStyle w:val="Heading1"/>
      </w:pPr>
    </w:p>
    <w:p w:rsidR="00590227" w:rsidP="00590227" w:rsidRDefault="00590227" w14:paraId="3490EE36" w14:textId="77777777"/>
    <w:p w:rsidR="00590227" w:rsidP="00590227" w:rsidRDefault="00590227" w14:paraId="64292EE0" w14:textId="77777777"/>
    <w:p w:rsidR="00590227" w:rsidP="00590227" w:rsidRDefault="00590227" w14:paraId="3C6129AE" w14:textId="77777777"/>
    <w:p w:rsidR="00590227" w:rsidP="00590227" w:rsidRDefault="00590227" w14:paraId="77290E56" w14:textId="77777777"/>
    <w:p w:rsidRPr="00590227" w:rsidR="00590227" w:rsidP="00590227" w:rsidRDefault="00590227" w14:paraId="190BFBB8" w14:textId="77777777"/>
    <w:p w:rsidR="007D17CE" w:rsidP="7088F62C" w:rsidRDefault="2D929DA1" w14:paraId="0D5FC0BC" w14:textId="01614C73">
      <w:pPr>
        <w:pStyle w:val="Heading1"/>
      </w:pPr>
      <w:bookmarkStart w:name="_Toc2100367487" w:id="631275139"/>
      <w:r w:rsidR="2D929DA1">
        <w:rPr/>
        <w:t>6.0</w:t>
      </w:r>
      <w:r>
        <w:tab/>
      </w:r>
      <w:r w:rsidR="007D17CE">
        <w:rPr/>
        <w:t>Making Provision for Bad Debts</w:t>
      </w:r>
      <w:bookmarkEnd w:id="631275139"/>
    </w:p>
    <w:p w:rsidRPr="00590227" w:rsidR="00590227" w:rsidP="00590227" w:rsidRDefault="00590227" w14:paraId="10EEC2E0" w14:textId="77777777"/>
    <w:p w:rsidR="003B0451" w:rsidP="007E6C54" w:rsidRDefault="003B0451" w14:paraId="7BEB7683" w14:textId="349D07AF">
      <w:pPr>
        <w:jc w:val="both"/>
        <w:rPr>
          <w:rFonts w:cs="Arial" w:asciiTheme="minorHAnsi" w:hAnsiTheme="minorHAnsi"/>
          <w:sz w:val="24"/>
          <w:szCs w:val="24"/>
          <w:lang w:eastAsia="en-GB"/>
        </w:rPr>
      </w:pPr>
      <w:r>
        <w:rPr>
          <w:rFonts w:cs="Arial" w:asciiTheme="minorHAnsi" w:hAnsiTheme="minorHAnsi"/>
          <w:sz w:val="24"/>
          <w:szCs w:val="24"/>
          <w:lang w:eastAsia="en-GB"/>
        </w:rPr>
        <w:t>At the e</w:t>
      </w:r>
      <w:r w:rsidR="007E6C54">
        <w:rPr>
          <w:rFonts w:cs="Arial" w:asciiTheme="minorHAnsi" w:hAnsiTheme="minorHAnsi"/>
          <w:sz w:val="24"/>
          <w:szCs w:val="24"/>
          <w:lang w:eastAsia="en-GB"/>
        </w:rPr>
        <w:t xml:space="preserve">nd of each financial year the </w:t>
      </w:r>
      <w:r w:rsidR="009A595B">
        <w:rPr>
          <w:rFonts w:cs="Arial" w:asciiTheme="minorHAnsi" w:hAnsiTheme="minorHAnsi"/>
          <w:sz w:val="24"/>
          <w:szCs w:val="24"/>
          <w:lang w:eastAsia="en-GB"/>
        </w:rPr>
        <w:t>ADHCE</w:t>
      </w:r>
      <w:r>
        <w:rPr>
          <w:rFonts w:cs="Arial" w:asciiTheme="minorHAnsi" w:hAnsiTheme="minorHAnsi"/>
          <w:sz w:val="24"/>
          <w:szCs w:val="24"/>
          <w:lang w:eastAsia="en-GB"/>
        </w:rPr>
        <w:t xml:space="preserve"> will agree with Finance staff the amount to be included in the annual accounts for ‘bad debt provision’.  This will normally be the total of the amount of rent arrears and other charges currently outstanding which are either still being followed up or are waiting to be written off.</w:t>
      </w:r>
    </w:p>
    <w:p w:rsidR="003B0451" w:rsidP="007E6C54" w:rsidRDefault="003B0451" w14:paraId="132E70CF" w14:textId="77777777">
      <w:pPr>
        <w:jc w:val="both"/>
        <w:rPr>
          <w:rFonts w:ascii="Univers" w:hAnsi="Univers" w:cs="Arial"/>
          <w:sz w:val="22"/>
          <w:szCs w:val="22"/>
          <w:lang w:eastAsia="en-GB"/>
        </w:rPr>
      </w:pPr>
    </w:p>
    <w:p w:rsidR="003B0451" w:rsidP="007E6C54" w:rsidRDefault="003B0451" w14:paraId="77AA7A5B" w14:textId="77777777">
      <w:pPr>
        <w:jc w:val="both"/>
        <w:rPr>
          <w:rFonts w:cs="Arial" w:asciiTheme="minorHAnsi" w:hAnsiTheme="minorHAnsi"/>
          <w:color w:val="00B050"/>
          <w:sz w:val="26"/>
          <w:szCs w:val="26"/>
          <w:lang w:eastAsia="en-GB"/>
        </w:rPr>
      </w:pPr>
      <w:r>
        <w:rPr>
          <w:rFonts w:cs="Arial" w:asciiTheme="minorHAnsi" w:hAnsiTheme="minorHAnsi"/>
          <w:color w:val="00B050"/>
          <w:sz w:val="26"/>
          <w:szCs w:val="26"/>
          <w:lang w:eastAsia="en-GB"/>
        </w:rPr>
        <w:t>6.1</w:t>
      </w:r>
      <w:r>
        <w:rPr>
          <w:rFonts w:cs="Arial" w:asciiTheme="minorHAnsi" w:hAnsiTheme="minorHAnsi"/>
          <w:color w:val="00B050"/>
          <w:sz w:val="26"/>
          <w:szCs w:val="26"/>
          <w:lang w:eastAsia="en-GB"/>
        </w:rPr>
        <w:tab/>
      </w:r>
      <w:r>
        <w:rPr>
          <w:rFonts w:cs="Arial" w:asciiTheme="minorHAnsi" w:hAnsiTheme="minorHAnsi"/>
          <w:color w:val="00B050"/>
          <w:sz w:val="26"/>
          <w:szCs w:val="26"/>
          <w:lang w:eastAsia="en-GB"/>
        </w:rPr>
        <w:t>Writing off bad debt</w:t>
      </w:r>
    </w:p>
    <w:p w:rsidR="003B0451" w:rsidP="007E6C54" w:rsidRDefault="003B0451" w14:paraId="6224E7FF" w14:textId="77777777">
      <w:pPr>
        <w:jc w:val="both"/>
        <w:rPr>
          <w:rFonts w:ascii="Univers" w:hAnsi="Univers" w:cs="Arial"/>
          <w:sz w:val="22"/>
          <w:szCs w:val="22"/>
          <w:lang w:eastAsia="en-GB"/>
        </w:rPr>
      </w:pPr>
    </w:p>
    <w:p w:rsidR="003B0451" w:rsidP="007E6C54" w:rsidRDefault="003B0451" w14:paraId="3CE5140D" w14:textId="7047B770">
      <w:pPr>
        <w:jc w:val="both"/>
        <w:rPr>
          <w:rFonts w:cs="Arial" w:asciiTheme="minorHAnsi" w:hAnsiTheme="minorHAnsi"/>
          <w:sz w:val="24"/>
          <w:szCs w:val="24"/>
          <w:lang w:eastAsia="en-GB"/>
        </w:rPr>
      </w:pPr>
      <w:r>
        <w:rPr>
          <w:rFonts w:cs="Arial" w:asciiTheme="minorHAnsi" w:hAnsiTheme="minorHAnsi"/>
          <w:sz w:val="24"/>
          <w:szCs w:val="24"/>
          <w:lang w:eastAsia="en-GB"/>
        </w:rPr>
        <w:t>Any outstanding debt owed at the end of the second financial year after the debt arose will be written off</w:t>
      </w:r>
      <w:r w:rsidR="00BE3C37">
        <w:rPr>
          <w:rFonts w:cs="Arial" w:asciiTheme="minorHAnsi" w:hAnsiTheme="minorHAnsi"/>
          <w:sz w:val="24"/>
          <w:szCs w:val="24"/>
          <w:lang w:eastAsia="en-GB"/>
        </w:rPr>
        <w:t xml:space="preserve">; </w:t>
      </w:r>
      <w:r>
        <w:rPr>
          <w:rFonts w:cs="Arial" w:asciiTheme="minorHAnsi" w:hAnsiTheme="minorHAnsi"/>
          <w:sz w:val="24"/>
          <w:szCs w:val="24"/>
          <w:lang w:eastAsia="en-GB"/>
        </w:rPr>
        <w:t xml:space="preserve">unless an acceptable payment arrangement is in place and is being followed.  </w:t>
      </w:r>
    </w:p>
    <w:p w:rsidR="003B0451" w:rsidP="007E6C54" w:rsidRDefault="003B0451" w14:paraId="3B3F1E93" w14:textId="77777777">
      <w:pPr>
        <w:jc w:val="both"/>
        <w:rPr>
          <w:rFonts w:cs="Arial" w:asciiTheme="minorHAnsi" w:hAnsiTheme="minorHAnsi"/>
          <w:sz w:val="24"/>
          <w:szCs w:val="24"/>
          <w:lang w:eastAsia="en-GB"/>
        </w:rPr>
      </w:pPr>
    </w:p>
    <w:p w:rsidRPr="00AA6DE7" w:rsidR="003B0451" w:rsidP="007E6C54" w:rsidRDefault="007E6C54" w14:paraId="7F84BDCC" w14:textId="216C890B">
      <w:pPr>
        <w:jc w:val="both"/>
        <w:rPr>
          <w:rFonts w:cs="Arial" w:asciiTheme="minorHAnsi" w:hAnsiTheme="minorHAnsi"/>
          <w:sz w:val="24"/>
          <w:szCs w:val="24"/>
          <w:lang w:eastAsia="en-GB"/>
        </w:rPr>
      </w:pPr>
      <w:r w:rsidRPr="00AA6DE7">
        <w:rPr>
          <w:rFonts w:cs="Arial" w:asciiTheme="minorHAnsi" w:hAnsiTheme="minorHAnsi"/>
          <w:sz w:val="24"/>
          <w:szCs w:val="24"/>
          <w:lang w:eastAsia="en-GB"/>
        </w:rPr>
        <w:t xml:space="preserve">The </w:t>
      </w:r>
      <w:r w:rsidRPr="00AA6DE7" w:rsidR="00BE3C37">
        <w:rPr>
          <w:rFonts w:cs="Arial" w:asciiTheme="minorHAnsi" w:hAnsiTheme="minorHAnsi"/>
          <w:sz w:val="24"/>
          <w:szCs w:val="24"/>
          <w:lang w:eastAsia="en-GB"/>
        </w:rPr>
        <w:t>ADHCE</w:t>
      </w:r>
      <w:r w:rsidRPr="00AA6DE7" w:rsidR="003B0451">
        <w:rPr>
          <w:rFonts w:cs="Arial" w:asciiTheme="minorHAnsi" w:hAnsiTheme="minorHAnsi"/>
          <w:sz w:val="24"/>
          <w:szCs w:val="24"/>
          <w:lang w:eastAsia="en-GB"/>
        </w:rPr>
        <w:t xml:space="preserve"> will prepare a schedule for t</w:t>
      </w:r>
      <w:r w:rsidRPr="00AA6DE7" w:rsidR="00F855A8">
        <w:rPr>
          <w:rFonts w:cs="Arial" w:asciiTheme="minorHAnsi" w:hAnsiTheme="minorHAnsi"/>
          <w:sz w:val="24"/>
          <w:szCs w:val="24"/>
          <w:lang w:eastAsia="en-GB"/>
        </w:rPr>
        <w:t xml:space="preserve">he </w:t>
      </w:r>
      <w:r w:rsidRPr="00AA6DE7" w:rsidR="00BE3C37">
        <w:rPr>
          <w:rFonts w:asciiTheme="minorHAnsi" w:hAnsiTheme="minorHAnsi"/>
          <w:sz w:val="24"/>
          <w:szCs w:val="24"/>
        </w:rPr>
        <w:t xml:space="preserve">Director of </w:t>
      </w:r>
      <w:r w:rsidR="00394448">
        <w:rPr>
          <w:rFonts w:asciiTheme="minorHAnsi" w:hAnsiTheme="minorHAnsi"/>
          <w:sz w:val="24"/>
          <w:szCs w:val="24"/>
        </w:rPr>
        <w:t>Development &amp; Customer Exp</w:t>
      </w:r>
      <w:r w:rsidR="00FB0CF1">
        <w:rPr>
          <w:rFonts w:asciiTheme="minorHAnsi" w:hAnsiTheme="minorHAnsi"/>
          <w:sz w:val="24"/>
          <w:szCs w:val="24"/>
        </w:rPr>
        <w:t>e</w:t>
      </w:r>
      <w:r w:rsidR="00394448">
        <w:rPr>
          <w:rFonts w:asciiTheme="minorHAnsi" w:hAnsiTheme="minorHAnsi"/>
          <w:sz w:val="24"/>
          <w:szCs w:val="24"/>
        </w:rPr>
        <w:t>rience</w:t>
      </w:r>
      <w:r w:rsidRPr="00AA6DE7" w:rsidR="00BE3C37">
        <w:rPr>
          <w:rFonts w:cs="Arial" w:asciiTheme="minorHAnsi" w:hAnsiTheme="minorHAnsi"/>
          <w:sz w:val="24"/>
          <w:szCs w:val="24"/>
          <w:lang w:eastAsia="en-GB"/>
        </w:rPr>
        <w:t xml:space="preserve"> </w:t>
      </w:r>
      <w:r w:rsidRPr="00AA6DE7" w:rsidR="003B0451">
        <w:rPr>
          <w:rFonts w:cs="Arial" w:asciiTheme="minorHAnsi" w:hAnsiTheme="minorHAnsi"/>
          <w:sz w:val="24"/>
          <w:szCs w:val="24"/>
          <w:lang w:eastAsia="en-GB"/>
        </w:rPr>
        <w:t>each year.</w:t>
      </w:r>
      <w:r w:rsidRPr="00AA6DE7" w:rsidR="00E31DE5">
        <w:rPr>
          <w:rFonts w:cs="Arial" w:asciiTheme="minorHAnsi" w:hAnsiTheme="minorHAnsi"/>
          <w:sz w:val="24"/>
          <w:szCs w:val="24"/>
          <w:lang w:eastAsia="en-GB"/>
        </w:rPr>
        <w:t xml:space="preserve"> Depending on the level of write-off the </w:t>
      </w:r>
      <w:r w:rsidRPr="00AA6DE7" w:rsidR="00AA6DE7">
        <w:rPr>
          <w:rFonts w:asciiTheme="minorHAnsi" w:hAnsiTheme="minorHAnsi"/>
          <w:sz w:val="24"/>
          <w:szCs w:val="24"/>
        </w:rPr>
        <w:t xml:space="preserve">Director of </w:t>
      </w:r>
      <w:r w:rsidR="00AC76A7">
        <w:rPr>
          <w:rFonts w:asciiTheme="minorHAnsi" w:hAnsiTheme="minorHAnsi"/>
          <w:sz w:val="24"/>
          <w:szCs w:val="24"/>
        </w:rPr>
        <w:t xml:space="preserve">Development &amp; Customer Experience </w:t>
      </w:r>
      <w:r w:rsidRPr="00AA6DE7" w:rsidR="00E31DE5">
        <w:rPr>
          <w:rFonts w:cs="Arial" w:asciiTheme="minorHAnsi" w:hAnsiTheme="minorHAnsi"/>
          <w:sz w:val="24"/>
          <w:szCs w:val="24"/>
          <w:lang w:eastAsia="en-GB"/>
        </w:rPr>
        <w:t xml:space="preserve">will approve the write off. </w:t>
      </w:r>
    </w:p>
    <w:p w:rsidR="003B0451" w:rsidP="007E6C54" w:rsidRDefault="003B0451" w14:paraId="2272377E" w14:textId="77777777">
      <w:pPr>
        <w:jc w:val="both"/>
        <w:rPr>
          <w:rFonts w:cs="Arial" w:asciiTheme="minorHAnsi" w:hAnsiTheme="minorHAnsi"/>
          <w:sz w:val="24"/>
          <w:szCs w:val="24"/>
          <w:lang w:eastAsia="en-GB"/>
        </w:rPr>
      </w:pPr>
    </w:p>
    <w:p w:rsidR="003B0451" w:rsidP="007E6C54" w:rsidRDefault="003B0451" w14:paraId="12C7A455" w14:textId="117D0846">
      <w:pPr>
        <w:jc w:val="both"/>
        <w:rPr>
          <w:rFonts w:cs="Arial" w:asciiTheme="minorHAnsi" w:hAnsiTheme="minorHAnsi"/>
          <w:sz w:val="24"/>
          <w:szCs w:val="24"/>
          <w:lang w:eastAsia="en-GB"/>
        </w:rPr>
      </w:pPr>
      <w:r>
        <w:rPr>
          <w:rFonts w:cs="Arial" w:asciiTheme="minorHAnsi" w:hAnsiTheme="minorHAnsi"/>
          <w:sz w:val="24"/>
          <w:szCs w:val="24"/>
          <w:lang w:eastAsia="en-GB"/>
        </w:rPr>
        <w:t>In each case brief details (anonymous) of the type of debt and any action taken to recover the debt will be given alongside each amount.</w:t>
      </w:r>
    </w:p>
    <w:p w:rsidR="003B0451" w:rsidP="007E6C54" w:rsidRDefault="003B0451" w14:paraId="3B7AE9D2" w14:textId="77777777">
      <w:pPr>
        <w:jc w:val="both"/>
        <w:rPr>
          <w:rFonts w:ascii="Univers" w:hAnsi="Univers" w:cs="Arial"/>
          <w:sz w:val="22"/>
          <w:szCs w:val="22"/>
          <w:lang w:eastAsia="en-GB"/>
        </w:rPr>
      </w:pPr>
    </w:p>
    <w:p w:rsidR="003B0451" w:rsidP="007E6C54" w:rsidRDefault="003B0451" w14:paraId="75690330" w14:textId="77777777">
      <w:pPr>
        <w:jc w:val="both"/>
        <w:rPr>
          <w:rFonts w:cs="Arial" w:asciiTheme="minorHAnsi" w:hAnsiTheme="minorHAnsi"/>
          <w:color w:val="00B050"/>
          <w:sz w:val="26"/>
          <w:szCs w:val="26"/>
          <w:lang w:eastAsia="en-GB"/>
        </w:rPr>
      </w:pPr>
      <w:r>
        <w:rPr>
          <w:rFonts w:cs="Arial" w:asciiTheme="minorHAnsi" w:hAnsiTheme="minorHAnsi"/>
          <w:color w:val="00B050"/>
          <w:sz w:val="26"/>
          <w:szCs w:val="26"/>
          <w:lang w:eastAsia="en-GB"/>
        </w:rPr>
        <w:t>6.2</w:t>
      </w:r>
      <w:r>
        <w:rPr>
          <w:rFonts w:cs="Arial" w:asciiTheme="minorHAnsi" w:hAnsiTheme="minorHAnsi"/>
          <w:color w:val="00B050"/>
          <w:sz w:val="26"/>
          <w:szCs w:val="26"/>
          <w:lang w:eastAsia="en-GB"/>
        </w:rPr>
        <w:tab/>
      </w:r>
      <w:r>
        <w:rPr>
          <w:rFonts w:cs="Arial" w:asciiTheme="minorHAnsi" w:hAnsiTheme="minorHAnsi"/>
          <w:color w:val="00B050"/>
          <w:sz w:val="26"/>
          <w:szCs w:val="26"/>
          <w:lang w:eastAsia="en-GB"/>
        </w:rPr>
        <w:t>Action following write off</w:t>
      </w:r>
    </w:p>
    <w:p w:rsidR="003B0451" w:rsidP="007E6C54" w:rsidRDefault="003B0451" w14:paraId="58AC49D6" w14:textId="77777777">
      <w:pPr>
        <w:jc w:val="both"/>
        <w:rPr>
          <w:rFonts w:ascii="Univers" w:hAnsi="Univers" w:cs="Arial"/>
          <w:b/>
          <w:sz w:val="16"/>
          <w:szCs w:val="16"/>
          <w:lang w:eastAsia="en-GB"/>
        </w:rPr>
      </w:pPr>
    </w:p>
    <w:p w:rsidR="003B0451" w:rsidP="007E6C54" w:rsidRDefault="003B0451" w14:paraId="718027C2" w14:textId="17B2099E">
      <w:pPr>
        <w:jc w:val="both"/>
        <w:rPr>
          <w:rFonts w:cs="Arial" w:asciiTheme="minorHAnsi" w:hAnsiTheme="minorHAnsi"/>
          <w:sz w:val="24"/>
          <w:szCs w:val="24"/>
          <w:lang w:eastAsia="en-GB"/>
        </w:rPr>
      </w:pPr>
      <w:r>
        <w:rPr>
          <w:rFonts w:cs="Arial" w:asciiTheme="minorHAnsi" w:hAnsiTheme="minorHAnsi"/>
          <w:sz w:val="24"/>
          <w:szCs w:val="24"/>
          <w:lang w:eastAsia="en-GB"/>
        </w:rPr>
        <w:t xml:space="preserve">Even </w:t>
      </w:r>
      <w:r w:rsidR="00AA6DE7">
        <w:rPr>
          <w:rFonts w:cs="Arial" w:asciiTheme="minorHAnsi" w:hAnsiTheme="minorHAnsi"/>
          <w:sz w:val="24"/>
          <w:szCs w:val="24"/>
          <w:lang w:eastAsia="en-GB"/>
        </w:rPr>
        <w:t>if</w:t>
      </w:r>
      <w:r>
        <w:rPr>
          <w:rFonts w:cs="Arial" w:asciiTheme="minorHAnsi" w:hAnsiTheme="minorHAnsi"/>
          <w:sz w:val="24"/>
          <w:szCs w:val="24"/>
          <w:lang w:eastAsia="en-GB"/>
        </w:rPr>
        <w:t xml:space="preserve"> a debt has been written off</w:t>
      </w:r>
      <w:r w:rsidR="00AA6DE7">
        <w:rPr>
          <w:rFonts w:cs="Arial" w:asciiTheme="minorHAnsi" w:hAnsiTheme="minorHAnsi"/>
          <w:sz w:val="24"/>
          <w:szCs w:val="24"/>
          <w:lang w:eastAsia="en-GB"/>
        </w:rPr>
        <w:t>,</w:t>
      </w:r>
      <w:r>
        <w:rPr>
          <w:rFonts w:cs="Arial" w:asciiTheme="minorHAnsi" w:hAnsiTheme="minorHAnsi"/>
          <w:sz w:val="24"/>
          <w:szCs w:val="24"/>
          <w:lang w:eastAsia="en-GB"/>
        </w:rPr>
        <w:t xml:space="preserve"> the details will still appear on the former tenant’s account</w:t>
      </w:r>
      <w:r w:rsidR="00AA6DE7">
        <w:rPr>
          <w:rFonts w:cs="Arial" w:asciiTheme="minorHAnsi" w:hAnsiTheme="minorHAnsi"/>
          <w:sz w:val="24"/>
          <w:szCs w:val="24"/>
          <w:lang w:eastAsia="en-GB"/>
        </w:rPr>
        <w:t xml:space="preserve"> within the Housing Management System</w:t>
      </w:r>
      <w:r w:rsidR="006948A4">
        <w:rPr>
          <w:rFonts w:cs="Arial" w:asciiTheme="minorHAnsi" w:hAnsiTheme="minorHAnsi"/>
          <w:sz w:val="24"/>
          <w:szCs w:val="24"/>
          <w:lang w:eastAsia="en-GB"/>
        </w:rPr>
        <w:t>.</w:t>
      </w:r>
      <w:r w:rsidR="00AA6DE7">
        <w:rPr>
          <w:rFonts w:cs="Arial" w:asciiTheme="minorHAnsi" w:hAnsiTheme="minorHAnsi"/>
          <w:sz w:val="24"/>
          <w:szCs w:val="24"/>
          <w:lang w:eastAsia="en-GB"/>
        </w:rPr>
        <w:t xml:space="preserve"> S</w:t>
      </w:r>
      <w:r>
        <w:rPr>
          <w:rFonts w:cs="Arial" w:asciiTheme="minorHAnsi" w:hAnsiTheme="minorHAnsi"/>
          <w:sz w:val="24"/>
          <w:szCs w:val="24"/>
          <w:lang w:eastAsia="en-GB"/>
        </w:rPr>
        <w:t>hould a former tenant’s</w:t>
      </w:r>
      <w:r w:rsidR="00E06096">
        <w:rPr>
          <w:rFonts w:cs="Arial" w:asciiTheme="minorHAnsi" w:hAnsiTheme="minorHAnsi"/>
          <w:sz w:val="24"/>
          <w:szCs w:val="24"/>
          <w:lang w:eastAsia="en-GB"/>
        </w:rPr>
        <w:t xml:space="preserve"> forwarding</w:t>
      </w:r>
      <w:r>
        <w:rPr>
          <w:rFonts w:cs="Arial" w:asciiTheme="minorHAnsi" w:hAnsiTheme="minorHAnsi"/>
          <w:sz w:val="24"/>
          <w:szCs w:val="24"/>
          <w:lang w:eastAsia="en-GB"/>
        </w:rPr>
        <w:t xml:space="preserve"> address subsequently become available, or </w:t>
      </w:r>
      <w:r w:rsidR="00E06096">
        <w:rPr>
          <w:rFonts w:cs="Arial" w:asciiTheme="minorHAnsi" w:hAnsiTheme="minorHAnsi"/>
          <w:sz w:val="24"/>
          <w:szCs w:val="24"/>
          <w:lang w:eastAsia="en-GB"/>
        </w:rPr>
        <w:t>if</w:t>
      </w:r>
      <w:r>
        <w:rPr>
          <w:rFonts w:cs="Arial" w:asciiTheme="minorHAnsi" w:hAnsiTheme="minorHAnsi"/>
          <w:sz w:val="24"/>
          <w:szCs w:val="24"/>
          <w:lang w:eastAsia="en-GB"/>
        </w:rPr>
        <w:t xml:space="preserve"> another landlord seek</w:t>
      </w:r>
      <w:r w:rsidR="00E06096">
        <w:rPr>
          <w:rFonts w:cs="Arial" w:asciiTheme="minorHAnsi" w:hAnsiTheme="minorHAnsi"/>
          <w:sz w:val="24"/>
          <w:szCs w:val="24"/>
          <w:lang w:eastAsia="en-GB"/>
        </w:rPr>
        <w:t>s</w:t>
      </w:r>
      <w:r>
        <w:rPr>
          <w:rFonts w:cs="Arial" w:asciiTheme="minorHAnsi" w:hAnsiTheme="minorHAnsi"/>
          <w:sz w:val="24"/>
          <w:szCs w:val="24"/>
          <w:lang w:eastAsia="en-GB"/>
        </w:rPr>
        <w:t xml:space="preserve"> a reference for a former tenant with outstanding debt, the H</w:t>
      </w:r>
      <w:r w:rsidR="00173A5E">
        <w:rPr>
          <w:rFonts w:cs="Arial" w:asciiTheme="minorHAnsi" w:hAnsiTheme="minorHAnsi"/>
          <w:sz w:val="24"/>
          <w:szCs w:val="24"/>
          <w:lang w:eastAsia="en-GB"/>
        </w:rPr>
        <w:t>N</w:t>
      </w:r>
      <w:r>
        <w:rPr>
          <w:rFonts w:cs="Arial" w:asciiTheme="minorHAnsi" w:hAnsiTheme="minorHAnsi"/>
          <w:sz w:val="24"/>
          <w:szCs w:val="24"/>
          <w:lang w:eastAsia="en-GB"/>
        </w:rPr>
        <w:t>SO, with the assistance of a debt collection agency if appropriate, will seek to recover some or all of the debt, including setting up a payment arrangement and/or taking legal action</w:t>
      </w:r>
      <w:r w:rsidR="00F855A8">
        <w:rPr>
          <w:rFonts w:cs="Arial" w:asciiTheme="minorHAnsi" w:hAnsiTheme="minorHAnsi"/>
          <w:sz w:val="24"/>
          <w:szCs w:val="24"/>
          <w:lang w:eastAsia="en-GB"/>
        </w:rPr>
        <w:t xml:space="preserve"> depending on the amount owed</w:t>
      </w:r>
      <w:r w:rsidR="00E06096">
        <w:rPr>
          <w:rFonts w:cs="Arial" w:asciiTheme="minorHAnsi" w:hAnsiTheme="minorHAnsi"/>
          <w:sz w:val="24"/>
          <w:szCs w:val="24"/>
          <w:lang w:eastAsia="en-GB"/>
        </w:rPr>
        <w:t>.</w:t>
      </w:r>
    </w:p>
    <w:p w:rsidR="00FB0CF1" w:rsidP="007E6C54" w:rsidRDefault="00FB0CF1" w14:paraId="617D79D4" w14:textId="77777777">
      <w:pPr>
        <w:jc w:val="both"/>
        <w:rPr>
          <w:rFonts w:cs="Arial" w:asciiTheme="minorHAnsi" w:hAnsiTheme="minorHAnsi"/>
          <w:sz w:val="24"/>
          <w:szCs w:val="24"/>
          <w:lang w:eastAsia="en-GB"/>
        </w:rPr>
      </w:pPr>
    </w:p>
    <w:p w:rsidR="00FB0CF1" w:rsidP="007E6C54" w:rsidRDefault="00FB0CF1" w14:paraId="5AE4295E" w14:textId="77777777">
      <w:pPr>
        <w:jc w:val="both"/>
        <w:rPr>
          <w:rFonts w:cs="Arial" w:asciiTheme="minorHAnsi" w:hAnsiTheme="minorHAnsi"/>
          <w:sz w:val="24"/>
          <w:szCs w:val="24"/>
          <w:lang w:eastAsia="en-GB"/>
        </w:rPr>
      </w:pPr>
    </w:p>
    <w:p w:rsidRPr="00FB0CF1" w:rsidR="00FB0CF1" w:rsidP="00FB0CF1" w:rsidRDefault="00FB0CF1" w14:paraId="13F14DB5" w14:textId="264261BE">
      <w:pPr>
        <w:pStyle w:val="Heading1"/>
        <w:rPr>
          <w:rStyle w:val="eop"/>
        </w:rPr>
      </w:pPr>
      <w:bookmarkStart w:name="_Toc1758193207" w:id="9269818"/>
      <w:r w:rsidRPr="592A128C" w:rsidR="00FB0CF1">
        <w:rPr>
          <w:rStyle w:val="normaltextrun"/>
        </w:rPr>
        <w:t>7.0 Related Policies, Procedures &amp; Documentation</w:t>
      </w:r>
      <w:bookmarkEnd w:id="9269818"/>
      <w:r w:rsidRPr="592A128C" w:rsidR="00FB0CF1">
        <w:rPr>
          <w:rStyle w:val="eop"/>
        </w:rPr>
        <w:t> </w:t>
      </w:r>
    </w:p>
    <w:p w:rsidR="00590227" w:rsidP="00FB0CF1" w:rsidRDefault="00590227" w14:paraId="28097FC4" w14:textId="77777777">
      <w:pPr>
        <w:jc w:val="both"/>
        <w:rPr>
          <w:rFonts w:cs="Arial" w:asciiTheme="minorHAnsi" w:hAnsiTheme="minorHAnsi"/>
          <w:sz w:val="24"/>
          <w:szCs w:val="24"/>
          <w:lang w:eastAsia="en-GB"/>
        </w:rPr>
      </w:pPr>
    </w:p>
    <w:p w:rsidR="00FB0CF1" w:rsidP="00FB0CF1" w:rsidRDefault="00FB0CF1" w14:paraId="3A7D1CB9" w14:textId="32B6C0A6">
      <w:pPr>
        <w:jc w:val="both"/>
        <w:rPr>
          <w:rFonts w:cs="Arial" w:asciiTheme="minorHAnsi" w:hAnsiTheme="minorHAnsi"/>
          <w:sz w:val="24"/>
          <w:szCs w:val="24"/>
          <w:lang w:eastAsia="en-GB"/>
        </w:rPr>
      </w:pPr>
      <w:r>
        <w:rPr>
          <w:rFonts w:cs="Arial" w:asciiTheme="minorHAnsi" w:hAnsiTheme="minorHAnsi"/>
          <w:sz w:val="24"/>
          <w:szCs w:val="24"/>
          <w:lang w:eastAsia="en-GB"/>
        </w:rPr>
        <w:t xml:space="preserve">This procedure supports </w:t>
      </w:r>
      <w:r w:rsidRPr="00AC76A7">
        <w:rPr>
          <w:rFonts w:cs="Arial" w:asciiTheme="minorHAnsi" w:hAnsiTheme="minorHAnsi"/>
          <w:sz w:val="24"/>
          <w:szCs w:val="24"/>
          <w:lang w:eastAsia="en-GB"/>
        </w:rPr>
        <w:t xml:space="preserve">HM04 </w:t>
      </w:r>
      <w:hyperlink w:history="1" r:id="rId14">
        <w:r w:rsidRPr="00AC76A7">
          <w:rPr>
            <w:rStyle w:val="Hyperlink"/>
            <w:rFonts w:cs="Arial" w:asciiTheme="minorHAnsi" w:hAnsiTheme="minorHAnsi"/>
            <w:color w:val="auto"/>
            <w:sz w:val="24"/>
            <w:szCs w:val="24"/>
            <w:u w:val="none"/>
            <w:lang w:eastAsia="en-GB"/>
          </w:rPr>
          <w:t>Rent Collection policy</w:t>
        </w:r>
      </w:hyperlink>
      <w:r>
        <w:rPr>
          <w:rFonts w:cs="Arial" w:asciiTheme="minorHAnsi" w:hAnsiTheme="minorHAnsi"/>
          <w:sz w:val="24"/>
          <w:szCs w:val="24"/>
          <w:lang w:eastAsia="en-GB"/>
        </w:rPr>
        <w:t xml:space="preserve"> and should be read in conjunction with the following procedures:</w:t>
      </w:r>
    </w:p>
    <w:p w:rsidR="00FB0CF1" w:rsidP="00FB0CF1" w:rsidRDefault="00FB0CF1" w14:paraId="6CC3AD10" w14:textId="77777777">
      <w:pPr>
        <w:ind w:left="709"/>
        <w:jc w:val="both"/>
        <w:rPr>
          <w:rFonts w:cs="Arial" w:asciiTheme="minorHAnsi" w:hAnsiTheme="minorHAnsi"/>
          <w:sz w:val="24"/>
          <w:szCs w:val="24"/>
          <w:lang w:eastAsia="en-GB"/>
        </w:rPr>
      </w:pPr>
    </w:p>
    <w:p w:rsidRPr="00AC76A7" w:rsidR="00FB0CF1" w:rsidP="00FB0CF1" w:rsidRDefault="00FB0CF1" w14:paraId="29D32012" w14:textId="77777777">
      <w:pPr>
        <w:pStyle w:val="ListParagraph"/>
        <w:numPr>
          <w:ilvl w:val="0"/>
          <w:numId w:val="21"/>
        </w:numPr>
        <w:spacing w:after="120"/>
        <w:jc w:val="both"/>
      </w:pPr>
      <w:hyperlink w:history="1" r:id="rId15">
        <w:r w:rsidRPr="00FB0CF1">
          <w:rPr>
            <w:rStyle w:val="Hyperlink"/>
            <w:rFonts w:cs="Arial" w:asciiTheme="minorHAnsi" w:hAnsiTheme="minorHAnsi"/>
            <w:color w:val="auto"/>
            <w:u w:val="none"/>
          </w:rPr>
          <w:t>HM04a Rent Collection</w:t>
        </w:r>
      </w:hyperlink>
    </w:p>
    <w:p w:rsidRPr="00FB0CF1" w:rsidR="00FB0CF1" w:rsidP="00FB0CF1" w:rsidRDefault="00FB0CF1" w14:paraId="238223B0" w14:textId="77777777">
      <w:pPr>
        <w:pStyle w:val="ListParagraph"/>
        <w:numPr>
          <w:ilvl w:val="0"/>
          <w:numId w:val="21"/>
        </w:numPr>
        <w:spacing w:after="120"/>
        <w:jc w:val="both"/>
        <w:rPr>
          <w:rFonts w:asciiTheme="minorHAnsi" w:hAnsiTheme="minorHAnsi" w:cstheme="minorHAnsi"/>
        </w:rPr>
      </w:pPr>
      <w:r w:rsidRPr="00FB0CF1">
        <w:rPr>
          <w:rFonts w:asciiTheme="minorHAnsi" w:hAnsiTheme="minorHAnsi" w:cstheme="minorHAnsi"/>
        </w:rPr>
        <w:t>HAM02d Rechargeable Repairs</w:t>
      </w:r>
    </w:p>
    <w:p w:rsidR="00FB0CF1" w:rsidP="00FB0CF1" w:rsidRDefault="00FB0CF1" w14:paraId="529FE5E9" w14:textId="77777777">
      <w:pPr>
        <w:pStyle w:val="ListParagraph"/>
        <w:numPr>
          <w:ilvl w:val="0"/>
          <w:numId w:val="21"/>
        </w:numPr>
        <w:spacing w:after="200" w:line="276" w:lineRule="auto"/>
        <w:jc w:val="both"/>
      </w:pPr>
      <w:hyperlink w:history="1" r:id="rId16">
        <w:r w:rsidRPr="00FB0CF1">
          <w:rPr>
            <w:rStyle w:val="Hyperlink"/>
            <w:rFonts w:cs="Arial" w:asciiTheme="minorHAnsi" w:hAnsiTheme="minorHAnsi"/>
            <w:color w:val="auto"/>
            <w:u w:val="none"/>
          </w:rPr>
          <w:t>F01a Receipt of Income and Bad Debt Write Off</w:t>
        </w:r>
      </w:hyperlink>
    </w:p>
    <w:p w:rsidRPr="00FB0CF1" w:rsidR="00FB0CF1" w:rsidP="00FB0CF1" w:rsidRDefault="00FB0CF1" w14:paraId="5B4406B7" w14:textId="77777777">
      <w:pPr>
        <w:pStyle w:val="ListParagraph"/>
        <w:numPr>
          <w:ilvl w:val="0"/>
          <w:numId w:val="21"/>
        </w:numPr>
        <w:spacing w:after="200" w:line="276" w:lineRule="auto"/>
        <w:jc w:val="both"/>
        <w:rPr>
          <w:rFonts w:asciiTheme="minorHAnsi" w:hAnsiTheme="minorHAnsi" w:eastAsiaTheme="minorHAnsi" w:cstheme="minorHAnsi"/>
          <w:b/>
        </w:rPr>
      </w:pPr>
      <w:hyperlink w:tgtFrame="_blank" w:history="1" r:id="rId17">
        <w:r w:rsidRPr="00FB0CF1">
          <w:rPr>
            <w:rStyle w:val="normaltextrun"/>
            <w:rFonts w:asciiTheme="minorHAnsi" w:hAnsiTheme="minorHAnsi" w:cstheme="minorHAnsi"/>
            <w:color w:val="0000FF"/>
            <w:u w:val="single"/>
            <w:shd w:val="clear" w:color="auto" w:fill="FFFFFF"/>
          </w:rPr>
          <w:t>Ark’s Vision, Mission &amp; Values</w:t>
        </w:r>
      </w:hyperlink>
      <w:r w:rsidRPr="00FB0CF1">
        <w:rPr>
          <w:rStyle w:val="eop"/>
          <w:rFonts w:asciiTheme="minorHAnsi" w:hAnsiTheme="minorHAnsi" w:cstheme="minorHAnsi"/>
          <w:color w:val="0000FF"/>
          <w:bdr w:val="none" w:color="auto" w:sz="0" w:space="0" w:frame="1"/>
          <w:shd w:val="clear" w:color="auto" w:fill="C6C6C6"/>
        </w:rPr>
        <w:t> </w:t>
      </w:r>
    </w:p>
    <w:p w:rsidR="00FB0CF1" w:rsidP="007E6C54" w:rsidRDefault="00FB0CF1" w14:paraId="39541D4F" w14:textId="77777777">
      <w:pPr>
        <w:jc w:val="both"/>
        <w:rPr>
          <w:rFonts w:cs="Arial" w:asciiTheme="minorHAnsi" w:hAnsiTheme="minorHAnsi"/>
          <w:sz w:val="24"/>
          <w:szCs w:val="24"/>
          <w:lang w:eastAsia="en-GB"/>
        </w:rPr>
      </w:pPr>
    </w:p>
    <w:p w:rsidR="00590227" w:rsidP="007E6C54" w:rsidRDefault="00590227" w14:paraId="3691BB56" w14:textId="77777777">
      <w:pPr>
        <w:jc w:val="both"/>
        <w:rPr>
          <w:rFonts w:cs="Arial" w:asciiTheme="minorHAnsi" w:hAnsiTheme="minorHAnsi"/>
          <w:sz w:val="24"/>
          <w:szCs w:val="24"/>
          <w:lang w:eastAsia="en-GB"/>
        </w:rPr>
      </w:pPr>
    </w:p>
    <w:p w:rsidR="00590227" w:rsidP="007E6C54" w:rsidRDefault="00590227" w14:paraId="36C4F7E7" w14:textId="77777777">
      <w:pPr>
        <w:jc w:val="both"/>
        <w:rPr>
          <w:rFonts w:cs="Arial" w:asciiTheme="minorHAnsi" w:hAnsiTheme="minorHAnsi"/>
          <w:sz w:val="24"/>
          <w:szCs w:val="24"/>
          <w:lang w:eastAsia="en-GB"/>
        </w:rPr>
      </w:pPr>
    </w:p>
    <w:p w:rsidR="00590227" w:rsidP="007E6C54" w:rsidRDefault="00590227" w14:paraId="09C12C79" w14:textId="77777777">
      <w:pPr>
        <w:jc w:val="both"/>
        <w:rPr>
          <w:rFonts w:cs="Arial" w:asciiTheme="minorHAnsi" w:hAnsiTheme="minorHAnsi"/>
          <w:sz w:val="24"/>
          <w:szCs w:val="24"/>
          <w:lang w:eastAsia="en-GB"/>
        </w:rPr>
      </w:pPr>
    </w:p>
    <w:p w:rsidR="00590227" w:rsidP="007E6C54" w:rsidRDefault="00590227" w14:paraId="4EA4C338" w14:textId="77777777">
      <w:pPr>
        <w:jc w:val="both"/>
        <w:rPr>
          <w:rFonts w:cs="Arial" w:asciiTheme="minorHAnsi" w:hAnsiTheme="minorHAnsi"/>
          <w:sz w:val="24"/>
          <w:szCs w:val="24"/>
          <w:lang w:eastAsia="en-GB"/>
        </w:rPr>
      </w:pPr>
    </w:p>
    <w:p w:rsidR="00590227" w:rsidP="007E6C54" w:rsidRDefault="00590227" w14:paraId="24B4F211" w14:textId="77777777">
      <w:pPr>
        <w:jc w:val="both"/>
        <w:rPr>
          <w:rFonts w:cs="Arial" w:asciiTheme="minorHAnsi" w:hAnsiTheme="minorHAnsi"/>
          <w:sz w:val="24"/>
          <w:szCs w:val="24"/>
          <w:lang w:eastAsia="en-GB"/>
        </w:rPr>
      </w:pPr>
    </w:p>
    <w:p w:rsidR="00590227" w:rsidP="007E6C54" w:rsidRDefault="00590227" w14:paraId="522F8890" w14:textId="77777777">
      <w:pPr>
        <w:jc w:val="both"/>
        <w:rPr>
          <w:rFonts w:cs="Arial" w:asciiTheme="minorHAnsi" w:hAnsiTheme="minorHAnsi"/>
          <w:sz w:val="24"/>
          <w:szCs w:val="24"/>
          <w:lang w:eastAsia="en-GB"/>
        </w:rPr>
      </w:pPr>
    </w:p>
    <w:p w:rsidR="00590227" w:rsidP="007E6C54" w:rsidRDefault="00590227" w14:paraId="4E67578E" w14:textId="77777777">
      <w:pPr>
        <w:jc w:val="both"/>
        <w:rPr>
          <w:rFonts w:cs="Arial" w:asciiTheme="minorHAnsi" w:hAnsiTheme="minorHAnsi"/>
          <w:sz w:val="24"/>
          <w:szCs w:val="24"/>
          <w:lang w:eastAsia="en-GB"/>
        </w:rPr>
      </w:pPr>
    </w:p>
    <w:p w:rsidR="00FB0CF1" w:rsidP="00FB0CF1" w:rsidRDefault="00FB0CF1" w14:paraId="0C83C66F" w14:textId="7E13D7AE">
      <w:pPr>
        <w:pStyle w:val="Heading1"/>
        <w:rPr>
          <w:rFonts w:ascii="Segoe UI" w:hAnsi="Segoe UI" w:cs="Segoe UI"/>
          <w:sz w:val="18"/>
          <w:szCs w:val="18"/>
        </w:rPr>
      </w:pPr>
      <w:bookmarkStart w:name="_Toc2066289173" w:id="1562464811"/>
      <w:r w:rsidRPr="592A128C" w:rsidR="00FB0CF1">
        <w:rPr>
          <w:rStyle w:val="normaltextrun"/>
        </w:rPr>
        <w:t>8.0 Training &amp; Monitoring requirements</w:t>
      </w:r>
      <w:bookmarkEnd w:id="1562464811"/>
    </w:p>
    <w:p w:rsidR="00FB0CF1" w:rsidP="00FB0CF1" w:rsidRDefault="00FB0CF1" w14:paraId="36604B72" w14:textId="5A463AED">
      <w:pPr>
        <w:pStyle w:val="paragraph"/>
        <w:spacing w:before="0" w:beforeAutospacing="0" w:after="0" w:afterAutospacing="0"/>
        <w:textAlignment w:val="baseline"/>
        <w:rPr>
          <w:rFonts w:ascii="Segoe UI" w:hAnsi="Segoe UI" w:cs="Segoe UI"/>
          <w:sz w:val="18"/>
          <w:szCs w:val="18"/>
        </w:rPr>
      </w:pPr>
    </w:p>
    <w:p w:rsidR="00FB0CF1" w:rsidP="00FB0CF1" w:rsidRDefault="00590227" w14:paraId="273B13F5" w14:textId="6DAECAB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5ABB7D"/>
          <w:sz w:val="26"/>
          <w:szCs w:val="26"/>
        </w:rPr>
        <w:t>8</w:t>
      </w:r>
      <w:r w:rsidR="00FB0CF1">
        <w:rPr>
          <w:rStyle w:val="normaltextrun"/>
          <w:rFonts w:ascii="Calibri" w:hAnsi="Calibri" w:cs="Calibri"/>
          <w:color w:val="5ABB7D"/>
          <w:sz w:val="26"/>
          <w:szCs w:val="26"/>
        </w:rPr>
        <w:t>.1 Training </w:t>
      </w:r>
    </w:p>
    <w:p w:rsidR="00FB0CF1" w:rsidP="00FB0CF1" w:rsidRDefault="00FB0CF1" w14:paraId="207952AE" w14:textId="2A3E1396">
      <w:pPr>
        <w:pStyle w:val="paragraph"/>
        <w:spacing w:before="0" w:beforeAutospacing="0" w:after="0" w:afterAutospacing="0"/>
        <w:jc w:val="both"/>
        <w:textAlignment w:val="baseline"/>
        <w:rPr>
          <w:rFonts w:ascii="Segoe UI" w:hAnsi="Segoe UI" w:cs="Segoe UI"/>
          <w:sz w:val="18"/>
          <w:szCs w:val="18"/>
        </w:rPr>
      </w:pPr>
    </w:p>
    <w:p w:rsidR="00FB0CF1" w:rsidP="33F72E3A" w:rsidRDefault="00FB0CF1" w14:paraId="7C68F3B2" w14:textId="31A05EB3">
      <w:pPr>
        <w:pStyle w:val="paragraph"/>
        <w:spacing w:before="0" w:beforeAutospacing="0" w:after="0" w:afterAutospacing="0"/>
        <w:jc w:val="both"/>
        <w:textAlignment w:val="baseline"/>
        <w:rPr>
          <w:rStyle w:val="normaltextrun"/>
          <w:rFonts w:ascii="Calibri" w:hAnsi="Calibri" w:cs="Calibri"/>
          <w:color w:val="007DA2"/>
        </w:rPr>
      </w:pPr>
      <w:r w:rsidRPr="33F72E3A">
        <w:rPr>
          <w:rStyle w:val="normaltextrun"/>
          <w:rFonts w:ascii="Calibri" w:hAnsi="Calibri" w:cs="Calibri"/>
        </w:rPr>
        <w:t>Staff dealing with former tenant arrears will have training appropriate to their needs and to the needs of the organisation as identified on their individual learning plans. Ark will ensure that relevant employees have an awareness of this procedure and receive adequate training to enable them to effectively fulfil their roles and ensure this procedure is followed in full.</w:t>
      </w:r>
    </w:p>
    <w:p w:rsidR="00FB0CF1" w:rsidP="00FB0CF1" w:rsidRDefault="00FB0CF1" w14:paraId="5644F04D" w14:textId="77777777">
      <w:pPr>
        <w:pStyle w:val="paragraph"/>
        <w:spacing w:before="0" w:beforeAutospacing="0" w:after="0" w:afterAutospacing="0"/>
        <w:jc w:val="both"/>
        <w:textAlignment w:val="baseline"/>
        <w:rPr>
          <w:rFonts w:ascii="Segoe UI" w:hAnsi="Segoe UI" w:cs="Segoe UI"/>
          <w:sz w:val="18"/>
          <w:szCs w:val="18"/>
        </w:rPr>
      </w:pPr>
    </w:p>
    <w:p w:rsidR="00FB0CF1" w:rsidP="00FB0CF1" w:rsidRDefault="00590227" w14:paraId="6159EE3F" w14:textId="607502A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5ABB7D"/>
          <w:sz w:val="26"/>
          <w:szCs w:val="26"/>
        </w:rPr>
        <w:t>8</w:t>
      </w:r>
      <w:r w:rsidR="00FB0CF1">
        <w:rPr>
          <w:rStyle w:val="normaltextrun"/>
          <w:rFonts w:ascii="Calibri" w:hAnsi="Calibri" w:cs="Calibri"/>
          <w:color w:val="5ABB7D"/>
          <w:sz w:val="26"/>
          <w:szCs w:val="26"/>
        </w:rPr>
        <w:t>.2 Monitoring</w:t>
      </w:r>
    </w:p>
    <w:p w:rsidR="00FB0CF1" w:rsidP="00FB0CF1" w:rsidRDefault="00FB0CF1" w14:paraId="5215C705" w14:textId="5C11F843">
      <w:pPr>
        <w:pStyle w:val="paragraph"/>
        <w:spacing w:before="0" w:beforeAutospacing="0" w:after="0" w:afterAutospacing="0"/>
        <w:jc w:val="both"/>
        <w:textAlignment w:val="baseline"/>
        <w:rPr>
          <w:rFonts w:ascii="Segoe UI" w:hAnsi="Segoe UI" w:cs="Segoe UI"/>
          <w:sz w:val="18"/>
          <w:szCs w:val="18"/>
        </w:rPr>
      </w:pPr>
    </w:p>
    <w:p w:rsidRPr="00FB0CF1" w:rsidR="00FB0CF1" w:rsidP="20BA34A7" w:rsidRDefault="00FB0CF1" w14:paraId="7412EFBA" w14:textId="42F253CD">
      <w:pPr>
        <w:pStyle w:val="paragraph"/>
        <w:suppressLineNumbers w:val="0"/>
        <w:bidi w:val="0"/>
        <w:spacing w:before="0" w:beforeAutospacing="off" w:after="0" w:afterAutospacing="off" w:line="240" w:lineRule="auto"/>
        <w:ind w:left="0" w:right="0"/>
        <w:jc w:val="both"/>
        <w:rPr>
          <w:rStyle w:val="normaltextrun"/>
          <w:rFonts w:ascii="Calibri" w:hAnsi="Calibri" w:cs="Calibri"/>
        </w:rPr>
      </w:pPr>
      <w:r w:rsidRPr="20BA34A7" w:rsidR="00FB0CF1">
        <w:rPr>
          <w:rStyle w:val="normaltextrun"/>
          <w:rFonts w:ascii="Calibri" w:hAnsi="Calibri" w:cs="Calibri"/>
        </w:rPr>
        <w:t xml:space="preserve">The level of former tenant debt will be </w:t>
      </w:r>
      <w:r w:rsidRPr="20BA34A7" w:rsidR="00FB0CF1">
        <w:rPr>
          <w:rStyle w:val="normaltextrun"/>
          <w:rFonts w:ascii="Calibri" w:hAnsi="Calibri" w:cs="Calibri"/>
        </w:rPr>
        <w:t>monitored</w:t>
      </w:r>
      <w:r w:rsidRPr="20BA34A7" w:rsidR="00FB0CF1">
        <w:rPr>
          <w:rStyle w:val="normaltextrun"/>
          <w:rFonts w:ascii="Calibri" w:hAnsi="Calibri" w:cs="Calibri"/>
        </w:rPr>
        <w:t xml:space="preserve"> </w:t>
      </w:r>
      <w:r w:rsidRPr="20BA34A7" w:rsidR="00FB0CF1">
        <w:rPr>
          <w:rStyle w:val="normaltextrun"/>
          <w:rFonts w:ascii="Calibri" w:hAnsi="Calibri" w:cs="Calibri"/>
        </w:rPr>
        <w:t>on a monthly basis</w:t>
      </w:r>
      <w:r w:rsidRPr="20BA34A7" w:rsidR="00FB0CF1">
        <w:rPr>
          <w:rStyle w:val="normaltextrun"/>
          <w:rFonts w:ascii="Calibri" w:hAnsi="Calibri" w:cs="Calibri"/>
        </w:rPr>
        <w:t>, with reports being generated from the housing management system.</w:t>
      </w:r>
      <w:r w:rsidRPr="20BA34A7" w:rsidR="0A49AD12">
        <w:rPr>
          <w:rStyle w:val="normaltextrun"/>
          <w:rFonts w:ascii="Calibri" w:hAnsi="Calibri" w:cs="Calibri"/>
        </w:rPr>
        <w:t xml:space="preserve"> The Housing &amp; Neighbourhood Services </w:t>
      </w:r>
      <w:r w:rsidRPr="20BA34A7" w:rsidR="3D5EFB83">
        <w:rPr>
          <w:rStyle w:val="normaltextrun"/>
          <w:rFonts w:ascii="Calibri" w:hAnsi="Calibri" w:cs="Calibri"/>
        </w:rPr>
        <w:t>Officers</w:t>
      </w:r>
      <w:r w:rsidRPr="20BA34A7" w:rsidR="0A49AD12">
        <w:rPr>
          <w:rStyle w:val="normaltextrun"/>
          <w:rFonts w:ascii="Calibri" w:hAnsi="Calibri" w:cs="Calibri"/>
        </w:rPr>
        <w:t xml:space="preserve"> will review these </w:t>
      </w:r>
      <w:r w:rsidRPr="20BA34A7" w:rsidR="0A49AD12">
        <w:rPr>
          <w:rStyle w:val="normaltextrun"/>
          <w:rFonts w:ascii="Calibri" w:hAnsi="Calibri" w:cs="Calibri"/>
        </w:rPr>
        <w:t xml:space="preserve">on a </w:t>
      </w:r>
      <w:r w:rsidRPr="20BA34A7" w:rsidR="3AD95562">
        <w:rPr>
          <w:rStyle w:val="normaltextrun"/>
          <w:rFonts w:ascii="Calibri" w:hAnsi="Calibri" w:cs="Calibri"/>
        </w:rPr>
        <w:t>monthly</w:t>
      </w:r>
      <w:r w:rsidRPr="20BA34A7" w:rsidR="0A49AD12">
        <w:rPr>
          <w:rStyle w:val="normaltextrun"/>
          <w:rFonts w:ascii="Calibri" w:hAnsi="Calibri" w:cs="Calibri"/>
        </w:rPr>
        <w:t xml:space="preserve"> basis</w:t>
      </w:r>
      <w:r w:rsidRPr="20BA34A7" w:rsidR="0A49AD12">
        <w:rPr>
          <w:rStyle w:val="normaltextrun"/>
          <w:rFonts w:ascii="Calibri" w:hAnsi="Calibri" w:cs="Calibri"/>
        </w:rPr>
        <w:t xml:space="preserve"> to ensure that</w:t>
      </w:r>
      <w:r w:rsidRPr="20BA34A7" w:rsidR="69C805D2">
        <w:rPr>
          <w:rStyle w:val="normaltextrun"/>
          <w:rFonts w:ascii="Calibri" w:hAnsi="Calibri" w:cs="Calibri"/>
        </w:rPr>
        <w:t xml:space="preserve"> the arrears collection process is followed.</w:t>
      </w:r>
    </w:p>
    <w:p w:rsidRPr="006D0ECB" w:rsidR="00FB0CF1" w:rsidP="007E6C54" w:rsidRDefault="00FB0CF1" w14:paraId="03127A87" w14:textId="77777777">
      <w:pPr>
        <w:jc w:val="both"/>
        <w:rPr>
          <w:rFonts w:cs="Arial" w:asciiTheme="minorHAnsi" w:hAnsiTheme="minorHAnsi"/>
          <w:sz w:val="24"/>
          <w:szCs w:val="24"/>
          <w:lang w:eastAsia="en-GB"/>
        </w:rPr>
      </w:pPr>
    </w:p>
    <w:p w:rsidR="003B0451" w:rsidP="007E6C54" w:rsidRDefault="003B0451" w14:paraId="206C59A0" w14:textId="77777777">
      <w:pPr>
        <w:jc w:val="both"/>
        <w:rPr>
          <w:rFonts w:ascii="Univers" w:hAnsi="Univers" w:cs="Arial"/>
          <w:b/>
          <w:sz w:val="22"/>
          <w:szCs w:val="22"/>
          <w:lang w:eastAsia="en-GB"/>
        </w:rPr>
      </w:pPr>
    </w:p>
    <w:p w:rsidR="007E6C54" w:rsidRDefault="007E6C54" w14:paraId="70E1670A" w14:textId="1B6EB7AD">
      <w:pPr>
        <w:spacing w:after="200" w:line="276" w:lineRule="auto"/>
        <w:rPr>
          <w:rFonts w:asciiTheme="minorHAnsi" w:hAnsiTheme="minorHAnsi"/>
          <w:color w:val="39A56C"/>
          <w:sz w:val="32"/>
          <w:szCs w:val="32"/>
        </w:rPr>
      </w:pPr>
    </w:p>
    <w:sectPr w:rsidR="007E6C54" w:rsidSect="001F773A">
      <w:footerReference w:type="default" r:id="rId18"/>
      <w:pgSz w:w="11906" w:h="16838" w:orient="portrait"/>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3DEE" w:rsidP="00AA1A85" w:rsidRDefault="00DB3DEE" w14:paraId="6D57B16F" w14:textId="77777777">
      <w:r>
        <w:separator/>
      </w:r>
    </w:p>
  </w:endnote>
  <w:endnote w:type="continuationSeparator" w:id="0">
    <w:p w:rsidR="00DB3DEE" w:rsidP="00AA1A85" w:rsidRDefault="00DB3DEE" w14:paraId="7E36454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altName w:val="Times New Roman"/>
    <w:panose1 w:val="02040503050406030204"/>
    <w:charset w:val="00"/>
    <w:family w:val="roman"/>
    <w:pitch w:val="variable"/>
    <w:sig w:usb0="E00006FF" w:usb1="420024FF" w:usb2="02000000" w:usb3="00000000" w:csb0="0000019F" w:csb1="00000000"/>
  </w:font>
  <w:font w:name="SignaColumn-Book">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61041"/>
      <w:docPartObj>
        <w:docPartGallery w:val="Page Numbers (Bottom of Page)"/>
        <w:docPartUnique/>
      </w:docPartObj>
    </w:sdtPr>
    <w:sdtEndPr>
      <w:rPr>
        <w:noProof/>
      </w:rPr>
    </w:sdtEndPr>
    <w:sdtContent>
      <w:p w:rsidR="0070042C" w:rsidRDefault="0070042C" w14:paraId="27ECEA3B" w14:textId="16FE93FA">
        <w:pPr>
          <w:pStyle w:val="Footer"/>
          <w:jc w:val="right"/>
        </w:pPr>
        <w:r>
          <w:fldChar w:fldCharType="begin"/>
        </w:r>
        <w:r>
          <w:instrText xml:space="preserve"> PAGE   \* MERGEFORMAT </w:instrText>
        </w:r>
        <w:r>
          <w:fldChar w:fldCharType="separate"/>
        </w:r>
        <w:r w:rsidR="0050339F">
          <w:rPr>
            <w:noProof/>
          </w:rPr>
          <w:t>1</w:t>
        </w:r>
        <w:r>
          <w:rPr>
            <w:noProof/>
          </w:rPr>
          <w:fldChar w:fldCharType="end"/>
        </w:r>
      </w:p>
    </w:sdtContent>
  </w:sdt>
  <w:p w:rsidR="0070042C" w:rsidRDefault="0070042C" w14:paraId="46E2ABC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3DEE" w:rsidP="00AA1A85" w:rsidRDefault="00DB3DEE" w14:paraId="039E6A1B" w14:textId="77777777">
      <w:r>
        <w:separator/>
      </w:r>
    </w:p>
  </w:footnote>
  <w:footnote w:type="continuationSeparator" w:id="0">
    <w:p w:rsidR="00DB3DEE" w:rsidP="00AA1A85" w:rsidRDefault="00DB3DEE" w14:paraId="4CD16EB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0265"/>
    <w:multiLevelType w:val="hybridMultilevel"/>
    <w:tmpl w:val="F4168DEE"/>
    <w:lvl w:ilvl="0" w:tplc="08090001">
      <w:start w:val="1"/>
      <w:numFmt w:val="bullet"/>
      <w:lvlText w:val=""/>
      <w:lvlJc w:val="left"/>
      <w:pPr>
        <w:ind w:left="2160" w:hanging="360"/>
      </w:pPr>
      <w:rPr>
        <w:rFonts w:hint="default" w:ascii="Symbol" w:hAnsi="Symbol"/>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1" w15:restartNumberingAfterBreak="0">
    <w:nsid w:val="15342CD3"/>
    <w:multiLevelType w:val="hybridMultilevel"/>
    <w:tmpl w:val="D4D0F1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916808"/>
    <w:multiLevelType w:val="multilevel"/>
    <w:tmpl w:val="42901592"/>
    <w:lvl w:ilvl="0">
      <w:start w:val="1"/>
      <w:numFmt w:val="decimal"/>
      <w:lvlText w:val="%1.0"/>
      <w:lvlJc w:val="left"/>
      <w:pPr>
        <w:ind w:left="720" w:hanging="720"/>
      </w:pPr>
      <w:rPr>
        <w:rFonts w:hint="default"/>
        <w:sz w:val="22"/>
        <w:szCs w:val="22"/>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22135A5B"/>
    <w:multiLevelType w:val="hybridMultilevel"/>
    <w:tmpl w:val="FC2A97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F77219"/>
    <w:multiLevelType w:val="hybridMultilevel"/>
    <w:tmpl w:val="1012E470"/>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5" w15:restartNumberingAfterBreak="0">
    <w:nsid w:val="2E0539A3"/>
    <w:multiLevelType w:val="hybridMultilevel"/>
    <w:tmpl w:val="DA629D72"/>
    <w:lvl w:ilvl="0" w:tplc="08090001">
      <w:start w:val="1"/>
      <w:numFmt w:val="bullet"/>
      <w:lvlText w:val=""/>
      <w:lvlJc w:val="left"/>
      <w:pPr>
        <w:ind w:left="2498" w:hanging="360"/>
      </w:pPr>
      <w:rPr>
        <w:rFonts w:hint="default" w:ascii="Symbol" w:hAnsi="Symbol"/>
      </w:rPr>
    </w:lvl>
    <w:lvl w:ilvl="1" w:tplc="08090003" w:tentative="1">
      <w:start w:val="1"/>
      <w:numFmt w:val="bullet"/>
      <w:lvlText w:val="o"/>
      <w:lvlJc w:val="left"/>
      <w:pPr>
        <w:ind w:left="3218" w:hanging="360"/>
      </w:pPr>
      <w:rPr>
        <w:rFonts w:hint="default" w:ascii="Courier New" w:hAnsi="Courier New" w:cs="Courier New"/>
      </w:rPr>
    </w:lvl>
    <w:lvl w:ilvl="2" w:tplc="08090005" w:tentative="1">
      <w:start w:val="1"/>
      <w:numFmt w:val="bullet"/>
      <w:lvlText w:val=""/>
      <w:lvlJc w:val="left"/>
      <w:pPr>
        <w:ind w:left="3938" w:hanging="360"/>
      </w:pPr>
      <w:rPr>
        <w:rFonts w:hint="default" w:ascii="Wingdings" w:hAnsi="Wingdings"/>
      </w:rPr>
    </w:lvl>
    <w:lvl w:ilvl="3" w:tplc="08090001" w:tentative="1">
      <w:start w:val="1"/>
      <w:numFmt w:val="bullet"/>
      <w:lvlText w:val=""/>
      <w:lvlJc w:val="left"/>
      <w:pPr>
        <w:ind w:left="4658" w:hanging="360"/>
      </w:pPr>
      <w:rPr>
        <w:rFonts w:hint="default" w:ascii="Symbol" w:hAnsi="Symbol"/>
      </w:rPr>
    </w:lvl>
    <w:lvl w:ilvl="4" w:tplc="08090003" w:tentative="1">
      <w:start w:val="1"/>
      <w:numFmt w:val="bullet"/>
      <w:lvlText w:val="o"/>
      <w:lvlJc w:val="left"/>
      <w:pPr>
        <w:ind w:left="5378" w:hanging="360"/>
      </w:pPr>
      <w:rPr>
        <w:rFonts w:hint="default" w:ascii="Courier New" w:hAnsi="Courier New" w:cs="Courier New"/>
      </w:rPr>
    </w:lvl>
    <w:lvl w:ilvl="5" w:tplc="08090005" w:tentative="1">
      <w:start w:val="1"/>
      <w:numFmt w:val="bullet"/>
      <w:lvlText w:val=""/>
      <w:lvlJc w:val="left"/>
      <w:pPr>
        <w:ind w:left="6098" w:hanging="360"/>
      </w:pPr>
      <w:rPr>
        <w:rFonts w:hint="default" w:ascii="Wingdings" w:hAnsi="Wingdings"/>
      </w:rPr>
    </w:lvl>
    <w:lvl w:ilvl="6" w:tplc="08090001" w:tentative="1">
      <w:start w:val="1"/>
      <w:numFmt w:val="bullet"/>
      <w:lvlText w:val=""/>
      <w:lvlJc w:val="left"/>
      <w:pPr>
        <w:ind w:left="6818" w:hanging="360"/>
      </w:pPr>
      <w:rPr>
        <w:rFonts w:hint="default" w:ascii="Symbol" w:hAnsi="Symbol"/>
      </w:rPr>
    </w:lvl>
    <w:lvl w:ilvl="7" w:tplc="08090003" w:tentative="1">
      <w:start w:val="1"/>
      <w:numFmt w:val="bullet"/>
      <w:lvlText w:val="o"/>
      <w:lvlJc w:val="left"/>
      <w:pPr>
        <w:ind w:left="7538" w:hanging="360"/>
      </w:pPr>
      <w:rPr>
        <w:rFonts w:hint="default" w:ascii="Courier New" w:hAnsi="Courier New" w:cs="Courier New"/>
      </w:rPr>
    </w:lvl>
    <w:lvl w:ilvl="8" w:tplc="08090005" w:tentative="1">
      <w:start w:val="1"/>
      <w:numFmt w:val="bullet"/>
      <w:lvlText w:val=""/>
      <w:lvlJc w:val="left"/>
      <w:pPr>
        <w:ind w:left="8258" w:hanging="360"/>
      </w:pPr>
      <w:rPr>
        <w:rFonts w:hint="default" w:ascii="Wingdings" w:hAnsi="Wingdings"/>
      </w:rPr>
    </w:lvl>
  </w:abstractNum>
  <w:abstractNum w:abstractNumId="6" w15:restartNumberingAfterBreak="0">
    <w:nsid w:val="2E524B56"/>
    <w:multiLevelType w:val="hybridMultilevel"/>
    <w:tmpl w:val="A89A92EE"/>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7" w15:restartNumberingAfterBreak="0">
    <w:nsid w:val="31B77465"/>
    <w:multiLevelType w:val="hybridMultilevel"/>
    <w:tmpl w:val="1AB85462"/>
    <w:lvl w:ilvl="0" w:tplc="04090003">
      <w:start w:val="1"/>
      <w:numFmt w:val="bullet"/>
      <w:lvlText w:val="o"/>
      <w:lvlJc w:val="left"/>
      <w:pPr>
        <w:ind w:left="2138" w:hanging="360"/>
      </w:pPr>
      <w:rPr>
        <w:rFonts w:hint="default" w:ascii="Courier New" w:hAnsi="Courier New" w:cs="Courier New"/>
      </w:rPr>
    </w:lvl>
    <w:lvl w:ilvl="1" w:tplc="04090003">
      <w:start w:val="1"/>
      <w:numFmt w:val="bullet"/>
      <w:lvlText w:val="o"/>
      <w:lvlJc w:val="left"/>
      <w:pPr>
        <w:ind w:left="2858" w:hanging="360"/>
      </w:pPr>
      <w:rPr>
        <w:rFonts w:hint="default" w:ascii="Courier New" w:hAnsi="Courier New" w:cs="Courier New"/>
      </w:rPr>
    </w:lvl>
    <w:lvl w:ilvl="2" w:tplc="04090005">
      <w:start w:val="1"/>
      <w:numFmt w:val="bullet"/>
      <w:lvlText w:val=""/>
      <w:lvlJc w:val="left"/>
      <w:pPr>
        <w:ind w:left="3578" w:hanging="360"/>
      </w:pPr>
      <w:rPr>
        <w:rFonts w:hint="default" w:ascii="Wingdings" w:hAnsi="Wingdings"/>
      </w:rPr>
    </w:lvl>
    <w:lvl w:ilvl="3" w:tplc="04090001">
      <w:start w:val="1"/>
      <w:numFmt w:val="bullet"/>
      <w:lvlText w:val=""/>
      <w:lvlJc w:val="left"/>
      <w:pPr>
        <w:ind w:left="4298" w:hanging="360"/>
      </w:pPr>
      <w:rPr>
        <w:rFonts w:hint="default" w:ascii="Symbol" w:hAnsi="Symbol"/>
      </w:rPr>
    </w:lvl>
    <w:lvl w:ilvl="4" w:tplc="04090003">
      <w:start w:val="1"/>
      <w:numFmt w:val="bullet"/>
      <w:lvlText w:val="o"/>
      <w:lvlJc w:val="left"/>
      <w:pPr>
        <w:ind w:left="5018" w:hanging="360"/>
      </w:pPr>
      <w:rPr>
        <w:rFonts w:hint="default" w:ascii="Courier New" w:hAnsi="Courier New" w:cs="Courier New"/>
      </w:rPr>
    </w:lvl>
    <w:lvl w:ilvl="5" w:tplc="04090005">
      <w:start w:val="1"/>
      <w:numFmt w:val="bullet"/>
      <w:lvlText w:val=""/>
      <w:lvlJc w:val="left"/>
      <w:pPr>
        <w:ind w:left="5738" w:hanging="360"/>
      </w:pPr>
      <w:rPr>
        <w:rFonts w:hint="default" w:ascii="Wingdings" w:hAnsi="Wingdings"/>
      </w:rPr>
    </w:lvl>
    <w:lvl w:ilvl="6" w:tplc="04090001">
      <w:start w:val="1"/>
      <w:numFmt w:val="bullet"/>
      <w:lvlText w:val=""/>
      <w:lvlJc w:val="left"/>
      <w:pPr>
        <w:ind w:left="6458" w:hanging="360"/>
      </w:pPr>
      <w:rPr>
        <w:rFonts w:hint="default" w:ascii="Symbol" w:hAnsi="Symbol"/>
      </w:rPr>
    </w:lvl>
    <w:lvl w:ilvl="7" w:tplc="04090003">
      <w:start w:val="1"/>
      <w:numFmt w:val="bullet"/>
      <w:lvlText w:val="o"/>
      <w:lvlJc w:val="left"/>
      <w:pPr>
        <w:ind w:left="7178" w:hanging="360"/>
      </w:pPr>
      <w:rPr>
        <w:rFonts w:hint="default" w:ascii="Courier New" w:hAnsi="Courier New" w:cs="Courier New"/>
      </w:rPr>
    </w:lvl>
    <w:lvl w:ilvl="8" w:tplc="04090005">
      <w:start w:val="1"/>
      <w:numFmt w:val="bullet"/>
      <w:lvlText w:val=""/>
      <w:lvlJc w:val="left"/>
      <w:pPr>
        <w:ind w:left="7898" w:hanging="360"/>
      </w:pPr>
      <w:rPr>
        <w:rFonts w:hint="default" w:ascii="Wingdings" w:hAnsi="Wingdings"/>
      </w:rPr>
    </w:lvl>
  </w:abstractNum>
  <w:abstractNum w:abstractNumId="8" w15:restartNumberingAfterBreak="0">
    <w:nsid w:val="32440E64"/>
    <w:multiLevelType w:val="hybridMultilevel"/>
    <w:tmpl w:val="96BC563E"/>
    <w:lvl w:ilvl="0" w:tplc="158E2C46">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435990"/>
    <w:multiLevelType w:val="hybridMultilevel"/>
    <w:tmpl w:val="34D8CBE0"/>
    <w:lvl w:ilvl="0" w:tplc="52F4E3F8">
      <w:start w:val="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F81996"/>
    <w:multiLevelType w:val="hybridMultilevel"/>
    <w:tmpl w:val="B55E7A6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1" w15:restartNumberingAfterBreak="0">
    <w:nsid w:val="42C82603"/>
    <w:multiLevelType w:val="hybridMultilevel"/>
    <w:tmpl w:val="BDB8F026"/>
    <w:lvl w:ilvl="0" w:tplc="FFFFFFFF">
      <w:start w:val="1"/>
      <w:numFmt w:val="decimal"/>
      <w:lvlText w:val="%1.0"/>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CB78F3"/>
    <w:multiLevelType w:val="multilevel"/>
    <w:tmpl w:val="9FEA6B9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asciiTheme="minorHAnsi" w:hAnsiTheme="minorHAnsi" w:cstheme="minorBidi"/>
      </w:rPr>
    </w:lvl>
    <w:lvl w:ilvl="2">
      <w:start w:val="1"/>
      <w:numFmt w:val="decimal"/>
      <w:isLgl/>
      <w:lvlText w:val="%1.%2.%3"/>
      <w:lvlJc w:val="left"/>
      <w:pPr>
        <w:ind w:left="1080" w:hanging="720"/>
      </w:pPr>
      <w:rPr>
        <w:rFonts w:hint="default" w:ascii="Verdana" w:hAnsi="Verdana" w:cstheme="minorBidi"/>
      </w:rPr>
    </w:lvl>
    <w:lvl w:ilvl="3">
      <w:start w:val="1"/>
      <w:numFmt w:val="decimal"/>
      <w:isLgl/>
      <w:lvlText w:val="%1.%2.%3.%4"/>
      <w:lvlJc w:val="left"/>
      <w:pPr>
        <w:ind w:left="1080" w:hanging="720"/>
      </w:pPr>
      <w:rPr>
        <w:rFonts w:hint="default" w:ascii="Verdana" w:hAnsi="Verdana" w:cstheme="minorBidi"/>
      </w:rPr>
    </w:lvl>
    <w:lvl w:ilvl="4">
      <w:start w:val="1"/>
      <w:numFmt w:val="decimal"/>
      <w:isLgl/>
      <w:lvlText w:val="%1.%2.%3.%4.%5"/>
      <w:lvlJc w:val="left"/>
      <w:pPr>
        <w:ind w:left="1440" w:hanging="1080"/>
      </w:pPr>
      <w:rPr>
        <w:rFonts w:hint="default" w:ascii="Verdana" w:hAnsi="Verdana" w:cstheme="minorBidi"/>
      </w:rPr>
    </w:lvl>
    <w:lvl w:ilvl="5">
      <w:start w:val="1"/>
      <w:numFmt w:val="decimal"/>
      <w:isLgl/>
      <w:lvlText w:val="%1.%2.%3.%4.%5.%6"/>
      <w:lvlJc w:val="left"/>
      <w:pPr>
        <w:ind w:left="1440" w:hanging="1080"/>
      </w:pPr>
      <w:rPr>
        <w:rFonts w:hint="default" w:ascii="Verdana" w:hAnsi="Verdana" w:cstheme="minorBidi"/>
      </w:rPr>
    </w:lvl>
    <w:lvl w:ilvl="6">
      <w:start w:val="1"/>
      <w:numFmt w:val="decimal"/>
      <w:isLgl/>
      <w:lvlText w:val="%1.%2.%3.%4.%5.%6.%7"/>
      <w:lvlJc w:val="left"/>
      <w:pPr>
        <w:ind w:left="1800" w:hanging="1440"/>
      </w:pPr>
      <w:rPr>
        <w:rFonts w:hint="default" w:ascii="Verdana" w:hAnsi="Verdana" w:cstheme="minorBidi"/>
      </w:rPr>
    </w:lvl>
    <w:lvl w:ilvl="7">
      <w:start w:val="1"/>
      <w:numFmt w:val="decimal"/>
      <w:isLgl/>
      <w:lvlText w:val="%1.%2.%3.%4.%5.%6.%7.%8"/>
      <w:lvlJc w:val="left"/>
      <w:pPr>
        <w:ind w:left="1800" w:hanging="1440"/>
      </w:pPr>
      <w:rPr>
        <w:rFonts w:hint="default" w:ascii="Verdana" w:hAnsi="Verdana" w:cstheme="minorBidi"/>
      </w:rPr>
    </w:lvl>
    <w:lvl w:ilvl="8">
      <w:start w:val="1"/>
      <w:numFmt w:val="decimal"/>
      <w:isLgl/>
      <w:lvlText w:val="%1.%2.%3.%4.%5.%6.%7.%8.%9"/>
      <w:lvlJc w:val="left"/>
      <w:pPr>
        <w:ind w:left="2160" w:hanging="1800"/>
      </w:pPr>
      <w:rPr>
        <w:rFonts w:hint="default" w:ascii="Verdana" w:hAnsi="Verdana" w:cstheme="minorBidi"/>
      </w:rPr>
    </w:lvl>
  </w:abstractNum>
  <w:abstractNum w:abstractNumId="13" w15:restartNumberingAfterBreak="0">
    <w:nsid w:val="531F0704"/>
    <w:multiLevelType w:val="hybridMultilevel"/>
    <w:tmpl w:val="5B44BE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E34149"/>
    <w:multiLevelType w:val="hybridMultilevel"/>
    <w:tmpl w:val="E3B05BA4"/>
    <w:lvl w:ilvl="0" w:tplc="509E4B9A">
      <w:start w:val="1"/>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50F62F1"/>
    <w:multiLevelType w:val="hybridMultilevel"/>
    <w:tmpl w:val="052255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71874D9"/>
    <w:multiLevelType w:val="hybridMultilevel"/>
    <w:tmpl w:val="E4E0E96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5A40060B"/>
    <w:multiLevelType w:val="hybridMultilevel"/>
    <w:tmpl w:val="F28A2E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D6960CA"/>
    <w:multiLevelType w:val="hybridMultilevel"/>
    <w:tmpl w:val="DC16C490"/>
    <w:lvl w:ilvl="0" w:tplc="62F83174">
      <w:start w:val="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271327"/>
    <w:multiLevelType w:val="hybridMultilevel"/>
    <w:tmpl w:val="D520AA14"/>
    <w:lvl w:ilvl="0" w:tplc="7F8222CA">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8B5ED0"/>
    <w:multiLevelType w:val="hybridMultilevel"/>
    <w:tmpl w:val="9878B602"/>
    <w:lvl w:ilvl="0" w:tplc="3080EF9E">
      <w:start w:val="1"/>
      <w:numFmt w:val="bullet"/>
      <w:lvlText w:val=""/>
      <w:lvlJc w:val="left"/>
      <w:pPr>
        <w:tabs>
          <w:tab w:val="num" w:pos="1440"/>
        </w:tabs>
        <w:ind w:left="1440" w:hanging="360"/>
      </w:pPr>
      <w:rPr>
        <w:rFonts w:hint="default" w:ascii="Symbol" w:hAnsi="Symbol"/>
      </w:rPr>
    </w:lvl>
    <w:lvl w:ilvl="1" w:tplc="2DA097E6" w:tentative="1">
      <w:start w:val="1"/>
      <w:numFmt w:val="bullet"/>
      <w:lvlText w:val="o"/>
      <w:lvlJc w:val="left"/>
      <w:pPr>
        <w:tabs>
          <w:tab w:val="num" w:pos="2160"/>
        </w:tabs>
        <w:ind w:left="2160" w:hanging="360"/>
      </w:pPr>
      <w:rPr>
        <w:rFonts w:hint="default" w:ascii="Courier New" w:hAnsi="Courier New" w:cs="Courier New"/>
      </w:rPr>
    </w:lvl>
    <w:lvl w:ilvl="2" w:tplc="BCE8BAD8" w:tentative="1">
      <w:start w:val="1"/>
      <w:numFmt w:val="bullet"/>
      <w:lvlText w:val=""/>
      <w:lvlJc w:val="left"/>
      <w:pPr>
        <w:tabs>
          <w:tab w:val="num" w:pos="2880"/>
        </w:tabs>
        <w:ind w:left="2880" w:hanging="360"/>
      </w:pPr>
      <w:rPr>
        <w:rFonts w:hint="default" w:ascii="Wingdings" w:hAnsi="Wingdings"/>
      </w:rPr>
    </w:lvl>
    <w:lvl w:ilvl="3" w:tplc="A6024A56" w:tentative="1">
      <w:start w:val="1"/>
      <w:numFmt w:val="bullet"/>
      <w:lvlText w:val=""/>
      <w:lvlJc w:val="left"/>
      <w:pPr>
        <w:tabs>
          <w:tab w:val="num" w:pos="3600"/>
        </w:tabs>
        <w:ind w:left="3600" w:hanging="360"/>
      </w:pPr>
      <w:rPr>
        <w:rFonts w:hint="default" w:ascii="Symbol" w:hAnsi="Symbol"/>
      </w:rPr>
    </w:lvl>
    <w:lvl w:ilvl="4" w:tplc="13CE2E5E" w:tentative="1">
      <w:start w:val="1"/>
      <w:numFmt w:val="bullet"/>
      <w:lvlText w:val="o"/>
      <w:lvlJc w:val="left"/>
      <w:pPr>
        <w:tabs>
          <w:tab w:val="num" w:pos="4320"/>
        </w:tabs>
        <w:ind w:left="4320" w:hanging="360"/>
      </w:pPr>
      <w:rPr>
        <w:rFonts w:hint="default" w:ascii="Courier New" w:hAnsi="Courier New" w:cs="Courier New"/>
      </w:rPr>
    </w:lvl>
    <w:lvl w:ilvl="5" w:tplc="4FE42C36" w:tentative="1">
      <w:start w:val="1"/>
      <w:numFmt w:val="bullet"/>
      <w:lvlText w:val=""/>
      <w:lvlJc w:val="left"/>
      <w:pPr>
        <w:tabs>
          <w:tab w:val="num" w:pos="5040"/>
        </w:tabs>
        <w:ind w:left="5040" w:hanging="360"/>
      </w:pPr>
      <w:rPr>
        <w:rFonts w:hint="default" w:ascii="Wingdings" w:hAnsi="Wingdings"/>
      </w:rPr>
    </w:lvl>
    <w:lvl w:ilvl="6" w:tplc="701673C8" w:tentative="1">
      <w:start w:val="1"/>
      <w:numFmt w:val="bullet"/>
      <w:lvlText w:val=""/>
      <w:lvlJc w:val="left"/>
      <w:pPr>
        <w:tabs>
          <w:tab w:val="num" w:pos="5760"/>
        </w:tabs>
        <w:ind w:left="5760" w:hanging="360"/>
      </w:pPr>
      <w:rPr>
        <w:rFonts w:hint="default" w:ascii="Symbol" w:hAnsi="Symbol"/>
      </w:rPr>
    </w:lvl>
    <w:lvl w:ilvl="7" w:tplc="3A94CDC8" w:tentative="1">
      <w:start w:val="1"/>
      <w:numFmt w:val="bullet"/>
      <w:lvlText w:val="o"/>
      <w:lvlJc w:val="left"/>
      <w:pPr>
        <w:tabs>
          <w:tab w:val="num" w:pos="6480"/>
        </w:tabs>
        <w:ind w:left="6480" w:hanging="360"/>
      </w:pPr>
      <w:rPr>
        <w:rFonts w:hint="default" w:ascii="Courier New" w:hAnsi="Courier New" w:cs="Courier New"/>
      </w:rPr>
    </w:lvl>
    <w:lvl w:ilvl="8" w:tplc="0526FCEC" w:tentative="1">
      <w:start w:val="1"/>
      <w:numFmt w:val="bullet"/>
      <w:lvlText w:val=""/>
      <w:lvlJc w:val="left"/>
      <w:pPr>
        <w:tabs>
          <w:tab w:val="num" w:pos="7200"/>
        </w:tabs>
        <w:ind w:left="7200" w:hanging="360"/>
      </w:pPr>
      <w:rPr>
        <w:rFonts w:hint="default" w:ascii="Wingdings" w:hAnsi="Wingdings"/>
      </w:rPr>
    </w:lvl>
  </w:abstractNum>
  <w:abstractNum w:abstractNumId="21" w15:restartNumberingAfterBreak="0">
    <w:nsid w:val="61DC050D"/>
    <w:multiLevelType w:val="hybridMultilevel"/>
    <w:tmpl w:val="C1903026"/>
    <w:lvl w:ilvl="0" w:tplc="7A34917A">
      <w:start w:val="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726935"/>
    <w:multiLevelType w:val="hybridMultilevel"/>
    <w:tmpl w:val="5FBE95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F2778A"/>
    <w:multiLevelType w:val="hybridMultilevel"/>
    <w:tmpl w:val="778A539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4" w15:restartNumberingAfterBreak="0">
    <w:nsid w:val="6DFF16F9"/>
    <w:multiLevelType w:val="multilevel"/>
    <w:tmpl w:val="12383DF2"/>
    <w:lvl w:ilvl="0">
      <w:start w:val="1"/>
      <w:numFmt w:val="decimal"/>
      <w:lvlText w:val="%1.0"/>
      <w:lvlJc w:val="left"/>
      <w:pPr>
        <w:ind w:left="720" w:hanging="72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7920" w:hanging="2160"/>
      </w:pPr>
    </w:lvl>
  </w:abstractNum>
  <w:abstractNum w:abstractNumId="25" w15:restartNumberingAfterBreak="0">
    <w:nsid w:val="6E557862"/>
    <w:multiLevelType w:val="hybridMultilevel"/>
    <w:tmpl w:val="2D3CAC34"/>
    <w:lvl w:ilvl="0" w:tplc="7F8222CA">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4F0E32"/>
    <w:multiLevelType w:val="hybridMultilevel"/>
    <w:tmpl w:val="6F3812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6167A54"/>
    <w:multiLevelType w:val="hybridMultilevel"/>
    <w:tmpl w:val="7ACAFA46"/>
    <w:lvl w:ilvl="0" w:tplc="7A34917A">
      <w:start w:val="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C465C48"/>
    <w:multiLevelType w:val="hybridMultilevel"/>
    <w:tmpl w:val="189207B4"/>
    <w:lvl w:ilvl="0" w:tplc="44306E60">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9349297">
    <w:abstractNumId w:val="22"/>
  </w:num>
  <w:num w:numId="2" w16cid:durableId="1247959801">
    <w:abstractNumId w:val="1"/>
  </w:num>
  <w:num w:numId="3" w16cid:durableId="1625116450">
    <w:abstractNumId w:val="14"/>
  </w:num>
  <w:num w:numId="4" w16cid:durableId="380327177">
    <w:abstractNumId w:val="13"/>
  </w:num>
  <w:num w:numId="5" w16cid:durableId="878082251">
    <w:abstractNumId w:val="3"/>
  </w:num>
  <w:num w:numId="6" w16cid:durableId="259267254">
    <w:abstractNumId w:val="2"/>
  </w:num>
  <w:num w:numId="7" w16cid:durableId="911042744">
    <w:abstractNumId w:val="16"/>
  </w:num>
  <w:num w:numId="8" w16cid:durableId="942229626">
    <w:abstractNumId w:val="12"/>
  </w:num>
  <w:num w:numId="9" w16cid:durableId="218903550">
    <w:abstractNumId w:val="17"/>
  </w:num>
  <w:num w:numId="10" w16cid:durableId="1327443571">
    <w:abstractNumId w:val="15"/>
  </w:num>
  <w:num w:numId="11" w16cid:durableId="1102839845">
    <w:abstractNumId w:val="0"/>
  </w:num>
  <w:num w:numId="12" w16cid:durableId="441146875">
    <w:abstractNumId w:val="23"/>
  </w:num>
  <w:num w:numId="13" w16cid:durableId="92016714">
    <w:abstractNumId w:val="26"/>
  </w:num>
  <w:num w:numId="14" w16cid:durableId="458113151">
    <w:abstractNumId w:val="20"/>
  </w:num>
  <w:num w:numId="15" w16cid:durableId="581186613">
    <w:abstractNumId w:val="24"/>
  </w:num>
  <w:num w:numId="16" w16cid:durableId="1806240449">
    <w:abstractNumId w:val="7"/>
  </w:num>
  <w:num w:numId="17" w16cid:durableId="241641577">
    <w:abstractNumId w:val="10"/>
  </w:num>
  <w:num w:numId="18" w16cid:durableId="14506438">
    <w:abstractNumId w:val="4"/>
  </w:num>
  <w:num w:numId="19" w16cid:durableId="17297610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369402">
    <w:abstractNumId w:val="5"/>
  </w:num>
  <w:num w:numId="21" w16cid:durableId="2003268576">
    <w:abstractNumId w:val="6"/>
  </w:num>
  <w:num w:numId="22" w16cid:durableId="235208728">
    <w:abstractNumId w:val="9"/>
  </w:num>
  <w:num w:numId="23" w16cid:durableId="1669989378">
    <w:abstractNumId w:val="19"/>
  </w:num>
  <w:num w:numId="24" w16cid:durableId="4745182">
    <w:abstractNumId w:val="25"/>
  </w:num>
  <w:num w:numId="25" w16cid:durableId="2052822">
    <w:abstractNumId w:val="8"/>
  </w:num>
  <w:num w:numId="26" w16cid:durableId="825970262">
    <w:abstractNumId w:val="28"/>
  </w:num>
  <w:num w:numId="27" w16cid:durableId="1517425863">
    <w:abstractNumId w:val="11"/>
  </w:num>
  <w:num w:numId="28" w16cid:durableId="1606574869">
    <w:abstractNumId w:val="21"/>
  </w:num>
  <w:num w:numId="29" w16cid:durableId="1925723591">
    <w:abstractNumId w:val="18"/>
  </w:num>
  <w:num w:numId="30" w16cid:durableId="1311640272">
    <w:abstractNumId w:val="2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EAB"/>
    <w:rsid w:val="00053E21"/>
    <w:rsid w:val="00067FEE"/>
    <w:rsid w:val="00077382"/>
    <w:rsid w:val="000B6092"/>
    <w:rsid w:val="00103EAA"/>
    <w:rsid w:val="0012449A"/>
    <w:rsid w:val="0012485E"/>
    <w:rsid w:val="00165185"/>
    <w:rsid w:val="00173A5E"/>
    <w:rsid w:val="00192A54"/>
    <w:rsid w:val="001D707F"/>
    <w:rsid w:val="001D788C"/>
    <w:rsid w:val="001F773A"/>
    <w:rsid w:val="001F7C07"/>
    <w:rsid w:val="0022455C"/>
    <w:rsid w:val="00230A05"/>
    <w:rsid w:val="002677EF"/>
    <w:rsid w:val="002A05EA"/>
    <w:rsid w:val="002A0914"/>
    <w:rsid w:val="002C3B8F"/>
    <w:rsid w:val="002D1C20"/>
    <w:rsid w:val="002E0B4A"/>
    <w:rsid w:val="00300AF1"/>
    <w:rsid w:val="00302A77"/>
    <w:rsid w:val="00346F43"/>
    <w:rsid w:val="00347961"/>
    <w:rsid w:val="00373469"/>
    <w:rsid w:val="00374108"/>
    <w:rsid w:val="0038394A"/>
    <w:rsid w:val="003863C7"/>
    <w:rsid w:val="00394448"/>
    <w:rsid w:val="003A28ED"/>
    <w:rsid w:val="003B0451"/>
    <w:rsid w:val="003D3E04"/>
    <w:rsid w:val="003E0242"/>
    <w:rsid w:val="00415453"/>
    <w:rsid w:val="00423158"/>
    <w:rsid w:val="00441907"/>
    <w:rsid w:val="0044736D"/>
    <w:rsid w:val="00472974"/>
    <w:rsid w:val="00481DD3"/>
    <w:rsid w:val="004B3EA3"/>
    <w:rsid w:val="004C5EAA"/>
    <w:rsid w:val="004E4ED0"/>
    <w:rsid w:val="0050339F"/>
    <w:rsid w:val="00503490"/>
    <w:rsid w:val="00514205"/>
    <w:rsid w:val="005147D9"/>
    <w:rsid w:val="00554F64"/>
    <w:rsid w:val="00577B31"/>
    <w:rsid w:val="00581CED"/>
    <w:rsid w:val="00590227"/>
    <w:rsid w:val="0059468B"/>
    <w:rsid w:val="005A257D"/>
    <w:rsid w:val="005A2A85"/>
    <w:rsid w:val="005A3DAB"/>
    <w:rsid w:val="005B1A25"/>
    <w:rsid w:val="005B5720"/>
    <w:rsid w:val="005B7336"/>
    <w:rsid w:val="005C51B1"/>
    <w:rsid w:val="005F1A18"/>
    <w:rsid w:val="00605B15"/>
    <w:rsid w:val="006258A7"/>
    <w:rsid w:val="00631D93"/>
    <w:rsid w:val="006407F6"/>
    <w:rsid w:val="00664183"/>
    <w:rsid w:val="006718A5"/>
    <w:rsid w:val="006948A4"/>
    <w:rsid w:val="006C7639"/>
    <w:rsid w:val="006D0ECB"/>
    <w:rsid w:val="0070042C"/>
    <w:rsid w:val="00705A9F"/>
    <w:rsid w:val="00747E7A"/>
    <w:rsid w:val="007708CD"/>
    <w:rsid w:val="007729C9"/>
    <w:rsid w:val="007B3BDB"/>
    <w:rsid w:val="007D17CE"/>
    <w:rsid w:val="007E6C54"/>
    <w:rsid w:val="00803DAE"/>
    <w:rsid w:val="0080758F"/>
    <w:rsid w:val="00846335"/>
    <w:rsid w:val="008628C7"/>
    <w:rsid w:val="00873DC4"/>
    <w:rsid w:val="008A7875"/>
    <w:rsid w:val="008B2793"/>
    <w:rsid w:val="008E3E40"/>
    <w:rsid w:val="0090263D"/>
    <w:rsid w:val="009050E1"/>
    <w:rsid w:val="0091724D"/>
    <w:rsid w:val="009207A2"/>
    <w:rsid w:val="009A0BB8"/>
    <w:rsid w:val="009A595B"/>
    <w:rsid w:val="00A01341"/>
    <w:rsid w:val="00A61DD2"/>
    <w:rsid w:val="00A806AF"/>
    <w:rsid w:val="00A856D8"/>
    <w:rsid w:val="00A97200"/>
    <w:rsid w:val="00AA1A85"/>
    <w:rsid w:val="00AA6DE7"/>
    <w:rsid w:val="00AB19B4"/>
    <w:rsid w:val="00AB6FA9"/>
    <w:rsid w:val="00AC76A7"/>
    <w:rsid w:val="00AD78F1"/>
    <w:rsid w:val="00B348D8"/>
    <w:rsid w:val="00B672C6"/>
    <w:rsid w:val="00B73102"/>
    <w:rsid w:val="00B74276"/>
    <w:rsid w:val="00B82B08"/>
    <w:rsid w:val="00BB6166"/>
    <w:rsid w:val="00BE3C37"/>
    <w:rsid w:val="00BF2B7F"/>
    <w:rsid w:val="00C0476C"/>
    <w:rsid w:val="00C202DF"/>
    <w:rsid w:val="00C32E1F"/>
    <w:rsid w:val="00C418C3"/>
    <w:rsid w:val="00C4780B"/>
    <w:rsid w:val="00C66221"/>
    <w:rsid w:val="00C67FE4"/>
    <w:rsid w:val="00CA731D"/>
    <w:rsid w:val="00CE7A10"/>
    <w:rsid w:val="00D00448"/>
    <w:rsid w:val="00D575F0"/>
    <w:rsid w:val="00D811E8"/>
    <w:rsid w:val="00DB3DEE"/>
    <w:rsid w:val="00DF3B2E"/>
    <w:rsid w:val="00E06096"/>
    <w:rsid w:val="00E16B76"/>
    <w:rsid w:val="00E21B82"/>
    <w:rsid w:val="00E31DE5"/>
    <w:rsid w:val="00E3381A"/>
    <w:rsid w:val="00E3553C"/>
    <w:rsid w:val="00EB08C7"/>
    <w:rsid w:val="00F11706"/>
    <w:rsid w:val="00F171A8"/>
    <w:rsid w:val="00F17F05"/>
    <w:rsid w:val="00F206BC"/>
    <w:rsid w:val="00F2151C"/>
    <w:rsid w:val="00F56B89"/>
    <w:rsid w:val="00F81A9A"/>
    <w:rsid w:val="00F85064"/>
    <w:rsid w:val="00F855A8"/>
    <w:rsid w:val="00F856E6"/>
    <w:rsid w:val="00FB0CF1"/>
    <w:rsid w:val="00FB5EAB"/>
    <w:rsid w:val="00FF5DC6"/>
    <w:rsid w:val="01C6725C"/>
    <w:rsid w:val="03F5EC08"/>
    <w:rsid w:val="057AFB80"/>
    <w:rsid w:val="05BEB46E"/>
    <w:rsid w:val="0A229C61"/>
    <w:rsid w:val="0A49AD12"/>
    <w:rsid w:val="0DF3D7D9"/>
    <w:rsid w:val="0E44B45B"/>
    <w:rsid w:val="1238813E"/>
    <w:rsid w:val="19AAF7CB"/>
    <w:rsid w:val="1D0A57B7"/>
    <w:rsid w:val="20BA34A7"/>
    <w:rsid w:val="2281EE1C"/>
    <w:rsid w:val="23A6CD8C"/>
    <w:rsid w:val="250E0C3C"/>
    <w:rsid w:val="2D929DA1"/>
    <w:rsid w:val="2DC4459E"/>
    <w:rsid w:val="2F032FCD"/>
    <w:rsid w:val="2F8585FF"/>
    <w:rsid w:val="33F72E3A"/>
    <w:rsid w:val="35B60459"/>
    <w:rsid w:val="370C6B08"/>
    <w:rsid w:val="386CAE77"/>
    <w:rsid w:val="3998F2EC"/>
    <w:rsid w:val="3AD95562"/>
    <w:rsid w:val="3D5EFB83"/>
    <w:rsid w:val="5141C45A"/>
    <w:rsid w:val="592A128C"/>
    <w:rsid w:val="59670F89"/>
    <w:rsid w:val="59B11759"/>
    <w:rsid w:val="5A02DCDB"/>
    <w:rsid w:val="61B75568"/>
    <w:rsid w:val="6319CD18"/>
    <w:rsid w:val="69C805D2"/>
    <w:rsid w:val="7088F62C"/>
    <w:rsid w:val="7213FC40"/>
    <w:rsid w:val="72DD2390"/>
    <w:rsid w:val="74618CE3"/>
    <w:rsid w:val="7C9BA6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BD259"/>
  <w15:docId w15:val="{284E61E0-98C7-4664-9771-76BF9E0CC7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74276"/>
    <w:pPr>
      <w:spacing w:after="0" w:line="240" w:lineRule="auto"/>
    </w:pPr>
    <w:rPr>
      <w:rFonts w:ascii="Times New Roman" w:hAnsi="Times New Roman" w:eastAsia="Times New Roman" w:cs="Times New Roman"/>
      <w:sz w:val="20"/>
      <w:szCs w:val="20"/>
    </w:rPr>
  </w:style>
  <w:style w:type="paragraph" w:styleId="Heading1">
    <w:name w:val="heading 1"/>
    <w:basedOn w:val="Normal"/>
    <w:next w:val="Normal"/>
    <w:link w:val="Heading1Char"/>
    <w:qFormat/>
    <w:rsid w:val="00FB0CF1"/>
    <w:pPr>
      <w:jc w:val="both"/>
      <w:outlineLvl w:val="0"/>
    </w:pPr>
    <w:rPr>
      <w:rFonts w:ascii="Calibri" w:hAnsi="Calibri" w:cs="Calibri"/>
      <w:color w:val="5ABB7D"/>
      <w:sz w:val="32"/>
      <w:szCs w:val="32"/>
      <w:shd w:val="clear" w:color="auto" w:fill="FFFFFF"/>
    </w:rPr>
  </w:style>
  <w:style w:type="paragraph" w:styleId="Heading2">
    <w:name w:val="heading 2"/>
    <w:basedOn w:val="Normal"/>
    <w:next w:val="Normal"/>
    <w:link w:val="Heading2Char"/>
    <w:uiPriority w:val="9"/>
    <w:semiHidden/>
    <w:unhideWhenUsed/>
    <w:qFormat/>
    <w:rsid w:val="00AA1A85"/>
    <w:pPr>
      <w:keepNext/>
      <w:keepLines/>
      <w:spacing w:before="200"/>
      <w:outlineLvl w:val="1"/>
    </w:pPr>
    <w:rPr>
      <w:rFonts w:asciiTheme="majorHAnsi" w:hAnsiTheme="majorHAnsi" w:eastAsiaTheme="majorEastAsia" w:cstheme="majorBidi"/>
      <w:b/>
      <w:bCs/>
      <w:color w:val="4F81BD"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B5EAB"/>
    <w:pPr>
      <w:spacing w:after="0" w:line="240" w:lineRule="auto"/>
    </w:pPr>
  </w:style>
  <w:style w:type="character" w:styleId="Heading1Char" w:customStyle="1">
    <w:name w:val="Heading 1 Char"/>
    <w:basedOn w:val="DefaultParagraphFont"/>
    <w:link w:val="Heading1"/>
    <w:rsid w:val="00FB0CF1"/>
    <w:rPr>
      <w:rFonts w:ascii="Calibri" w:hAnsi="Calibri" w:eastAsia="Times New Roman" w:cs="Calibri"/>
      <w:color w:val="5ABB7D"/>
      <w:sz w:val="32"/>
      <w:szCs w:val="32"/>
    </w:rPr>
  </w:style>
  <w:style w:type="table" w:styleId="TableGrid">
    <w:name w:val="Table Grid"/>
    <w:basedOn w:val="TableNormal"/>
    <w:rsid w:val="00B74276"/>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0" w:customStyle="1">
    <w:name w:val="Pa0"/>
    <w:basedOn w:val="Normal"/>
    <w:next w:val="Normal"/>
    <w:rsid w:val="00B74276"/>
    <w:pPr>
      <w:autoSpaceDE w:val="0"/>
      <w:autoSpaceDN w:val="0"/>
      <w:adjustRightInd w:val="0"/>
      <w:spacing w:line="241" w:lineRule="atLeast"/>
    </w:pPr>
    <w:rPr>
      <w:rFonts w:ascii="SignaColumn-Book" w:hAnsi="SignaColumn-Book"/>
      <w:sz w:val="24"/>
      <w:szCs w:val="24"/>
      <w:lang w:val="en-US"/>
    </w:rPr>
  </w:style>
  <w:style w:type="character" w:styleId="A3" w:customStyle="1">
    <w:name w:val="A3"/>
    <w:rsid w:val="00B74276"/>
    <w:rPr>
      <w:rFonts w:cs="SignaColumn-Book"/>
      <w:color w:val="000000"/>
      <w:sz w:val="16"/>
      <w:szCs w:val="16"/>
    </w:rPr>
  </w:style>
  <w:style w:type="paragraph" w:styleId="BalloonText">
    <w:name w:val="Balloon Text"/>
    <w:basedOn w:val="Normal"/>
    <w:link w:val="BalloonTextChar"/>
    <w:uiPriority w:val="99"/>
    <w:semiHidden/>
    <w:unhideWhenUsed/>
    <w:rsid w:val="00B74276"/>
    <w:rPr>
      <w:rFonts w:ascii="Tahoma" w:hAnsi="Tahoma" w:cs="Tahoma"/>
      <w:sz w:val="16"/>
      <w:szCs w:val="16"/>
    </w:rPr>
  </w:style>
  <w:style w:type="character" w:styleId="BalloonTextChar" w:customStyle="1">
    <w:name w:val="Balloon Text Char"/>
    <w:basedOn w:val="DefaultParagraphFont"/>
    <w:link w:val="BalloonText"/>
    <w:uiPriority w:val="99"/>
    <w:semiHidden/>
    <w:rsid w:val="00B74276"/>
    <w:rPr>
      <w:rFonts w:ascii="Tahoma" w:hAnsi="Tahoma" w:eastAsia="Times New Roman" w:cs="Tahoma"/>
      <w:sz w:val="16"/>
      <w:szCs w:val="16"/>
    </w:rPr>
  </w:style>
  <w:style w:type="paragraph" w:styleId="Header">
    <w:name w:val="header"/>
    <w:aliases w:val="Customisable document title"/>
    <w:basedOn w:val="Normal"/>
    <w:link w:val="HeaderChar"/>
    <w:unhideWhenUsed/>
    <w:rsid w:val="00AA1A85"/>
    <w:pPr>
      <w:tabs>
        <w:tab w:val="center" w:pos="4513"/>
        <w:tab w:val="right" w:pos="9026"/>
      </w:tabs>
    </w:pPr>
  </w:style>
  <w:style w:type="character" w:styleId="HeaderChar" w:customStyle="1">
    <w:name w:val="Header Char"/>
    <w:aliases w:val="Customisable document title Char"/>
    <w:basedOn w:val="DefaultParagraphFont"/>
    <w:link w:val="Header"/>
    <w:rsid w:val="00AA1A85"/>
    <w:rPr>
      <w:rFonts w:ascii="Times New Roman" w:hAnsi="Times New Roman" w:eastAsia="Times New Roman" w:cs="Times New Roman"/>
      <w:sz w:val="20"/>
      <w:szCs w:val="20"/>
    </w:rPr>
  </w:style>
  <w:style w:type="paragraph" w:styleId="Footer">
    <w:name w:val="footer"/>
    <w:basedOn w:val="Normal"/>
    <w:link w:val="FooterChar"/>
    <w:uiPriority w:val="99"/>
    <w:unhideWhenUsed/>
    <w:rsid w:val="00AA1A85"/>
    <w:pPr>
      <w:tabs>
        <w:tab w:val="center" w:pos="4513"/>
        <w:tab w:val="right" w:pos="9026"/>
      </w:tabs>
    </w:pPr>
  </w:style>
  <w:style w:type="character" w:styleId="FooterChar" w:customStyle="1">
    <w:name w:val="Footer Char"/>
    <w:basedOn w:val="DefaultParagraphFont"/>
    <w:link w:val="Footer"/>
    <w:uiPriority w:val="99"/>
    <w:rsid w:val="00AA1A85"/>
    <w:rPr>
      <w:rFonts w:ascii="Times New Roman" w:hAnsi="Times New Roman" w:eastAsia="Times New Roman" w:cs="Times New Roman"/>
      <w:sz w:val="20"/>
      <w:szCs w:val="20"/>
    </w:rPr>
  </w:style>
  <w:style w:type="character" w:styleId="Heading2Char" w:customStyle="1">
    <w:name w:val="Heading 2 Char"/>
    <w:basedOn w:val="DefaultParagraphFont"/>
    <w:link w:val="Heading2"/>
    <w:uiPriority w:val="9"/>
    <w:semiHidden/>
    <w:rsid w:val="00AA1A85"/>
    <w:rPr>
      <w:rFonts w:asciiTheme="majorHAnsi" w:hAnsiTheme="majorHAnsi" w:eastAsiaTheme="majorEastAsia" w:cstheme="majorBidi"/>
      <w:b/>
      <w:bCs/>
      <w:color w:val="4F81BD" w:themeColor="accent1"/>
      <w:sz w:val="26"/>
      <w:szCs w:val="26"/>
    </w:rPr>
  </w:style>
  <w:style w:type="character" w:styleId="CommentReference">
    <w:name w:val="Comment Reference"/>
    <w:basedOn w:val="DefaultParagraphFont"/>
    <w:uiPriority w:val="99"/>
    <w:semiHidden/>
    <w:unhideWhenUsed/>
    <w:rsid w:val="00067FEE"/>
    <w:rPr>
      <w:sz w:val="16"/>
      <w:szCs w:val="16"/>
    </w:rPr>
  </w:style>
  <w:style w:type="paragraph" w:styleId="CommentText">
    <w:name w:val="Comment Text"/>
    <w:basedOn w:val="Normal"/>
    <w:link w:val="CommentTextChar"/>
    <w:uiPriority w:val="99"/>
    <w:semiHidden/>
    <w:unhideWhenUsed/>
    <w:rsid w:val="00067FEE"/>
  </w:style>
  <w:style w:type="character" w:styleId="CommentTextChar" w:customStyle="1">
    <w:name w:val="Comment Text Char"/>
    <w:basedOn w:val="DefaultParagraphFont"/>
    <w:link w:val="CommentText"/>
    <w:uiPriority w:val="99"/>
    <w:semiHidden/>
    <w:rsid w:val="00067FEE"/>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067FEE"/>
    <w:rPr>
      <w:b/>
      <w:bCs/>
    </w:rPr>
  </w:style>
  <w:style w:type="character" w:styleId="CommentSubjectChar" w:customStyle="1">
    <w:name w:val="Comment Subject Char"/>
    <w:basedOn w:val="CommentTextChar"/>
    <w:link w:val="CommentSubject"/>
    <w:uiPriority w:val="99"/>
    <w:semiHidden/>
    <w:rsid w:val="00067FEE"/>
    <w:rPr>
      <w:rFonts w:ascii="Times New Roman" w:hAnsi="Times New Roman" w:eastAsia="Times New Roman" w:cs="Times New Roman"/>
      <w:b/>
      <w:bCs/>
      <w:sz w:val="20"/>
      <w:szCs w:val="20"/>
    </w:rPr>
  </w:style>
  <w:style w:type="paragraph" w:styleId="ListParagraph">
    <w:name w:val="List Paragraph"/>
    <w:basedOn w:val="Normal"/>
    <w:uiPriority w:val="34"/>
    <w:qFormat/>
    <w:rsid w:val="00BB6166"/>
    <w:pPr>
      <w:ind w:left="720"/>
      <w:contextualSpacing/>
    </w:pPr>
    <w:rPr>
      <w:sz w:val="24"/>
      <w:szCs w:val="24"/>
      <w:lang w:eastAsia="en-GB"/>
    </w:rPr>
  </w:style>
  <w:style w:type="paragraph" w:styleId="Customisabledocumentheading" w:customStyle="1">
    <w:name w:val="Customisable document heading"/>
    <w:basedOn w:val="Normal"/>
    <w:next w:val="Normal"/>
    <w:qFormat/>
    <w:rsid w:val="00BB6166"/>
    <w:rPr>
      <w:rFonts w:ascii="Arial" w:hAnsi="Arial" w:eastAsia="Calibri"/>
      <w:b/>
      <w:sz w:val="22"/>
      <w:szCs w:val="22"/>
    </w:rPr>
  </w:style>
  <w:style w:type="character" w:styleId="fontstyle01" w:customStyle="1">
    <w:name w:val="fontstyle01"/>
    <w:basedOn w:val="DefaultParagraphFont"/>
    <w:rsid w:val="00581CED"/>
    <w:rPr>
      <w:rFonts w:hint="default" w:ascii="ArialMT" w:hAnsi="ArialMT"/>
      <w:b w:val="0"/>
      <w:bCs w:val="0"/>
      <w:i w:val="0"/>
      <w:iCs w:val="0"/>
      <w:color w:val="000000"/>
      <w:sz w:val="22"/>
      <w:szCs w:val="22"/>
    </w:rPr>
  </w:style>
  <w:style w:type="character" w:styleId="fontstyle21" w:customStyle="1">
    <w:name w:val="fontstyle21"/>
    <w:basedOn w:val="DefaultParagraphFont"/>
    <w:rsid w:val="00581CED"/>
    <w:rPr>
      <w:rFonts w:hint="default" w:ascii="ArialMT" w:hAnsi="ArialMT"/>
      <w:b w:val="0"/>
      <w:bCs w:val="0"/>
      <w:i w:val="0"/>
      <w:iCs w:val="0"/>
      <w:color w:val="000000"/>
      <w:sz w:val="22"/>
      <w:szCs w:val="22"/>
    </w:rPr>
  </w:style>
  <w:style w:type="character" w:styleId="fontstyle11" w:customStyle="1">
    <w:name w:val="fontstyle11"/>
    <w:basedOn w:val="DefaultParagraphFont"/>
    <w:rsid w:val="00581CED"/>
    <w:rPr>
      <w:rFonts w:hint="default" w:ascii="ArialMT" w:hAnsi="ArialMT"/>
      <w:b w:val="0"/>
      <w:bCs w:val="0"/>
      <w:i w:val="0"/>
      <w:iCs w:val="0"/>
      <w:color w:val="000000"/>
      <w:sz w:val="22"/>
      <w:szCs w:val="22"/>
    </w:rPr>
  </w:style>
  <w:style w:type="character" w:styleId="fontstyle31" w:customStyle="1">
    <w:name w:val="fontstyle31"/>
    <w:basedOn w:val="DefaultParagraphFont"/>
    <w:rsid w:val="00581CED"/>
    <w:rPr>
      <w:rFonts w:hint="default" w:ascii="SymbolMT" w:hAnsi="SymbolMT"/>
      <w:b w:val="0"/>
      <w:bCs w:val="0"/>
      <w:i w:val="0"/>
      <w:iCs w:val="0"/>
      <w:color w:val="000000"/>
      <w:sz w:val="22"/>
      <w:szCs w:val="22"/>
    </w:rPr>
  </w:style>
  <w:style w:type="character" w:styleId="fontstyle41" w:customStyle="1">
    <w:name w:val="fontstyle41"/>
    <w:basedOn w:val="DefaultParagraphFont"/>
    <w:rsid w:val="00CA731D"/>
    <w:rPr>
      <w:rFonts w:hint="default" w:ascii="Calibri" w:hAnsi="Calibri"/>
      <w:b w:val="0"/>
      <w:bCs w:val="0"/>
      <w:i w:val="0"/>
      <w:iCs w:val="0"/>
      <w:color w:val="000000"/>
      <w:sz w:val="20"/>
      <w:szCs w:val="20"/>
    </w:rPr>
  </w:style>
  <w:style w:type="paragraph" w:styleId="BodyText">
    <w:name w:val="Body Text"/>
    <w:basedOn w:val="Normal"/>
    <w:link w:val="BodyTextChar"/>
    <w:semiHidden/>
    <w:rsid w:val="00F856E6"/>
    <w:pPr>
      <w:jc w:val="both"/>
    </w:pPr>
    <w:rPr>
      <w:rFonts w:ascii="Arial" w:hAnsi="Arial"/>
      <w:b/>
    </w:rPr>
  </w:style>
  <w:style w:type="character" w:styleId="BodyTextChar" w:customStyle="1">
    <w:name w:val="Body Text Char"/>
    <w:basedOn w:val="DefaultParagraphFont"/>
    <w:link w:val="BodyText"/>
    <w:semiHidden/>
    <w:rsid w:val="00F856E6"/>
    <w:rPr>
      <w:rFonts w:ascii="Arial" w:hAnsi="Arial" w:eastAsia="Times New Roman" w:cs="Times New Roman"/>
      <w:b/>
      <w:sz w:val="20"/>
      <w:szCs w:val="20"/>
    </w:rPr>
  </w:style>
  <w:style w:type="paragraph" w:styleId="Title">
    <w:name w:val="Title"/>
    <w:basedOn w:val="Normal"/>
    <w:next w:val="Normal"/>
    <w:link w:val="TitleChar"/>
    <w:uiPriority w:val="10"/>
    <w:qFormat/>
    <w:rsid w:val="00165185"/>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165185"/>
    <w:rPr>
      <w:rFonts w:asciiTheme="majorHAnsi" w:hAnsiTheme="majorHAnsi" w:eastAsiaTheme="majorEastAsia" w:cstheme="majorBidi"/>
      <w:color w:val="17365D" w:themeColor="text2" w:themeShade="BF"/>
      <w:spacing w:val="5"/>
      <w:kern w:val="28"/>
      <w:sz w:val="52"/>
      <w:szCs w:val="52"/>
    </w:rPr>
  </w:style>
  <w:style w:type="character" w:styleId="Hyperlink">
    <w:name w:val="Hyperlink"/>
    <w:basedOn w:val="DefaultParagraphFont"/>
    <w:uiPriority w:val="99"/>
    <w:unhideWhenUsed/>
    <w:rsid w:val="003B0451"/>
    <w:rPr>
      <w:color w:val="0000FF" w:themeColor="hyperlink"/>
      <w:u w:val="single"/>
    </w:rPr>
  </w:style>
  <w:style w:type="paragraph" w:styleId="TOC1">
    <w:name w:val="toc 1"/>
    <w:basedOn w:val="Normal"/>
    <w:next w:val="Normal"/>
    <w:autoRedefine/>
    <w:uiPriority w:val="39"/>
    <w:unhideWhenUsed/>
    <w:rsid w:val="00590227"/>
    <w:pPr>
      <w:tabs>
        <w:tab w:val="left" w:pos="426"/>
        <w:tab w:val="right" w:leader="dot" w:pos="9016"/>
      </w:tabs>
      <w:spacing w:after="100" w:line="256" w:lineRule="auto"/>
    </w:pPr>
    <w:rPr>
      <w:rFonts w:asciiTheme="minorHAnsi" w:hAnsiTheme="minorHAnsi" w:eastAsiaTheme="minorHAnsi" w:cstheme="minorBidi"/>
      <w:sz w:val="22"/>
      <w:szCs w:val="22"/>
    </w:rPr>
  </w:style>
  <w:style w:type="paragraph" w:styleId="TOC2">
    <w:name w:val="toc 2"/>
    <w:basedOn w:val="Normal"/>
    <w:next w:val="Normal"/>
    <w:autoRedefine/>
    <w:uiPriority w:val="39"/>
    <w:semiHidden/>
    <w:unhideWhenUsed/>
    <w:rsid w:val="003B0451"/>
    <w:pPr>
      <w:spacing w:after="100" w:line="256" w:lineRule="auto"/>
      <w:ind w:left="220"/>
    </w:pPr>
    <w:rPr>
      <w:rFonts w:asciiTheme="minorHAnsi" w:hAnsiTheme="minorHAnsi" w:eastAsiaTheme="minorHAnsi" w:cstheme="minorBidi"/>
      <w:sz w:val="22"/>
      <w:szCs w:val="22"/>
    </w:rPr>
  </w:style>
  <w:style w:type="paragraph" w:styleId="TOCHeading">
    <w:name w:val="TOC Heading"/>
    <w:basedOn w:val="Heading1"/>
    <w:next w:val="Normal"/>
    <w:uiPriority w:val="39"/>
    <w:unhideWhenUsed/>
    <w:qFormat/>
    <w:rsid w:val="003B0451"/>
    <w:pPr>
      <w:keepLines/>
      <w:spacing w:before="240" w:line="256" w:lineRule="auto"/>
      <w:outlineLvl w:val="9"/>
    </w:pPr>
    <w:rPr>
      <w:rFonts w:asciiTheme="majorHAnsi" w:hAnsiTheme="majorHAnsi" w:eastAsiaTheme="majorEastAsia" w:cstheme="majorBidi"/>
      <w:b/>
      <w:bCs/>
      <w:snapToGrid w:val="0"/>
      <w:color w:val="365F91" w:themeColor="accent1" w:themeShade="BF"/>
      <w:lang w:val="en-US"/>
    </w:rPr>
  </w:style>
  <w:style w:type="paragraph" w:styleId="paragraph" w:customStyle="1">
    <w:name w:val="paragraph"/>
    <w:basedOn w:val="Normal"/>
    <w:rsid w:val="00FB0CF1"/>
    <w:pPr>
      <w:spacing w:before="100" w:beforeAutospacing="1" w:after="100" w:afterAutospacing="1"/>
    </w:pPr>
    <w:rPr>
      <w:sz w:val="24"/>
      <w:szCs w:val="24"/>
      <w:lang w:eastAsia="en-GB"/>
    </w:rPr>
  </w:style>
  <w:style w:type="character" w:styleId="normaltextrun" w:customStyle="1">
    <w:name w:val="normaltextrun"/>
    <w:basedOn w:val="DefaultParagraphFont"/>
    <w:rsid w:val="00FB0CF1"/>
  </w:style>
  <w:style w:type="character" w:styleId="eop" w:customStyle="1">
    <w:name w:val="eop"/>
    <w:basedOn w:val="DefaultParagraphFont"/>
    <w:rsid w:val="00FB0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163817">
      <w:bodyDiv w:val="1"/>
      <w:marLeft w:val="0"/>
      <w:marRight w:val="0"/>
      <w:marTop w:val="0"/>
      <w:marBottom w:val="0"/>
      <w:divBdr>
        <w:top w:val="none" w:sz="0" w:space="0" w:color="auto"/>
        <w:left w:val="none" w:sz="0" w:space="0" w:color="auto"/>
        <w:bottom w:val="none" w:sz="0" w:space="0" w:color="auto"/>
        <w:right w:val="none" w:sz="0" w:space="0" w:color="auto"/>
      </w:divBdr>
    </w:div>
    <w:div w:id="175986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scotcourts.gov.uk/taking-action/simple-procedure"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arkha.org.uk/about-us/" TargetMode="External" Id="rId17" /><Relationship Type="http://schemas.openxmlformats.org/officeDocument/2006/relationships/customXml" Target="../customXml/item2.xml" Id="rId2" /><Relationship Type="http://schemas.openxmlformats.org/officeDocument/2006/relationships/hyperlink" Target="file:///M:/Policies%20and%20Procedures/Finance/Finance%20Procedures/F04a%20-%20Receipt%20of%20Income%20and%20Bad%20Debt%20Write-Off/F04a%20-%20Receipt%20of%20Income%20%20Bad%20Debt%20Write%20Off%20Procedure.docx"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file:///C:/Users/rwatson/AppData/Local/Microsoft/general/Policies%20and%20Procedures/Housing/Housing%20Procedures/HM33%20-%20Rent%20collection.docx"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file:///C:/Users/rwatson/AppData/Local/Microsoft/general/Policies%20and%20Procedures/Housing/Housing%20Policies/HM04%20-%20Rent%20Collection.doc"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4fd522-4c6c-4705-9904-9019119a00c3">
      <Terms xmlns="http://schemas.microsoft.com/office/infopath/2007/PartnerControls"/>
    </lcf76f155ced4ddcb4097134ff3c332f>
    <TaxCatchAll xmlns="efd8fe54-1cb9-482e-b6a7-d12372b92c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FF17552442974895ED98F8612F7163" ma:contentTypeVersion="13" ma:contentTypeDescription="Create a new document." ma:contentTypeScope="" ma:versionID="836eda421a7bd73a7d71a8a2cb3ac719">
  <xsd:schema xmlns:xsd="http://www.w3.org/2001/XMLSchema" xmlns:xs="http://www.w3.org/2001/XMLSchema" xmlns:p="http://schemas.microsoft.com/office/2006/metadata/properties" xmlns:ns2="1c4fd522-4c6c-4705-9904-9019119a00c3" xmlns:ns3="efd8fe54-1cb9-482e-b6a7-d12372b92c62" targetNamespace="http://schemas.microsoft.com/office/2006/metadata/properties" ma:root="true" ma:fieldsID="ea2e71d9a6286f59d19ca5bfdf374214" ns2:_="" ns3:_="">
    <xsd:import namespace="1c4fd522-4c6c-4705-9904-9019119a00c3"/>
    <xsd:import namespace="efd8fe54-1cb9-482e-b6a7-d12372b92c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fd522-4c6c-4705-9904-9019119a0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2b93a9-6d3c-4850-9cad-875cccbaa3c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d8fe54-1cb9-482e-b6a7-d12372b92c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cdb510b-1705-4a2c-83c3-5a2ad68a42b3}" ma:internalName="TaxCatchAll" ma:showField="CatchAllData" ma:web="efd8fe54-1cb9-482e-b6a7-d12372b92c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D17CA-F5A8-465D-ADEE-84DF46194C84}">
  <ds:schemaRefs>
    <ds:schemaRef ds:uri="http://schemas.microsoft.com/office/2006/metadata/properties"/>
    <ds:schemaRef ds:uri="http://schemas.microsoft.com/office/infopath/2007/PartnerControls"/>
    <ds:schemaRef ds:uri="1c4fd522-4c6c-4705-9904-9019119a00c3"/>
    <ds:schemaRef ds:uri="efd8fe54-1cb9-482e-b6a7-d12372b92c62"/>
  </ds:schemaRefs>
</ds:datastoreItem>
</file>

<file path=customXml/itemProps2.xml><?xml version="1.0" encoding="utf-8"?>
<ds:datastoreItem xmlns:ds="http://schemas.openxmlformats.org/officeDocument/2006/customXml" ds:itemID="{D175B1CD-EC07-424C-BBE5-A472D06EABFD}">
  <ds:schemaRefs>
    <ds:schemaRef ds:uri="http://schemas.microsoft.com/sharepoint/v3/contenttype/forms"/>
  </ds:schemaRefs>
</ds:datastoreItem>
</file>

<file path=customXml/itemProps3.xml><?xml version="1.0" encoding="utf-8"?>
<ds:datastoreItem xmlns:ds="http://schemas.openxmlformats.org/officeDocument/2006/customXml" ds:itemID="{FC89839F-8FF7-43FA-BE25-AFD94D4D8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fd522-4c6c-4705-9904-9019119a00c3"/>
    <ds:schemaRef ds:uri="efd8fe54-1cb9-482e-b6a7-d12372b92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11EF2C-B454-4D08-B5E2-0F7CC8664C6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Ark Housing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csheridan</dc:creator>
  <lastModifiedBy>Michaela Loughlin</lastModifiedBy>
  <revision>4</revision>
  <lastPrinted>2018-06-11T09:37:00.0000000Z</lastPrinted>
  <dcterms:created xsi:type="dcterms:W3CDTF">2026-09-29T09:32:00.0000000Z</dcterms:created>
  <dcterms:modified xsi:type="dcterms:W3CDTF">2026-10-05T13:40:28.2212175Z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0x01010092FF17552442974895ED98F8612F7163</vt:lpwstr>
  </property>
  <property fmtid="{D5CDD505-2E9C-101B-9397-08002B2CF9AE}" pid="3" name="MediaServiceImageTags">
    <vt:lpwstr/>
  </property>
</Properties>
</file>