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0355E8" w:rsidP="41AA8E0C" w:rsidRDefault="00653716" w14:paraId="0CF57429" w14:textId="5246592C">
      <w:pPr>
        <w:pStyle w:val="NoSpacing"/>
        <w:jc w:val="right"/>
        <w:rPr>
          <w:rFonts w:ascii="Calibri" w:hAnsi="Calibri" w:eastAsia="Times New Roman" w:cs="Calibri"/>
          <w:color w:val="0070C0"/>
          <w:sz w:val="44"/>
          <w:szCs w:val="44"/>
        </w:rPr>
      </w:pPr>
      <w:r w:rsidR="35F62AD9">
        <w:drawing>
          <wp:inline wp14:editId="60C1D6F3" wp14:anchorId="55E5E10D">
            <wp:extent cx="1689811" cy="777853"/>
            <wp:effectExtent l="0" t="0" r="5715" b="3810"/>
            <wp:docPr id="3" name="Picture 3" descr="M:\Ark Brand\Logo\Logo - Landscape\JPEG\Ark_Landscape_Logo_CMYK_Red.jp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5" descr="M:\Ark Brand\Logo\Logo - Landscape\JPEG\Ark_Landscape_Logo_CMYK_Red.jpg"/>
                    <pic:cNvPicPr>
                      <a:picLocks noChangeAspect="1" noChangeArrowheads="1"/>
                    </pic:cNvPicPr>
                  </pic:nvPicPr>
                  <pic:blipFill>
                    <a:blip xmlns:r="http://schemas.openxmlformats.org/officeDocument/2006/relationships" r:embed="rId11" cstate="print">
                      <a:extLst>
                        <a:ext uri="{28A0092B-C50C-407E-A947-70E740481C1C}">
                          <a14:useLocalDpi xmlns:a14="http://schemas.microsoft.com/office/drawing/2010/main" val="0"/>
                        </a:ext>
                      </a:extLst>
                    </a:blip>
                    <a:srcRect/>
                    <a:stretch>
                      <a:fillRect/>
                    </a:stretch>
                  </pic:blipFill>
                  <pic:spPr bwMode="auto">
                    <a:xfrm>
                      <a:off x="0" y="0"/>
                      <a:ext cx="1699440" cy="782285"/>
                    </a:xfrm>
                    <a:prstGeom prst="rect">
                      <a:avLst/>
                    </a:prstGeom>
                    <a:noFill/>
                    <a:ln>
                      <a:noFill/>
                    </a:ln>
                  </pic:spPr>
                </pic:pic>
              </a:graphicData>
            </a:graphic>
          </wp:inline>
        </w:drawing>
      </w:r>
      <w:r w:rsidRPr="3335DA42" w:rsidR="3ABE4496">
        <w:rPr>
          <w:rFonts w:ascii="Calibri" w:hAnsi="Calibri" w:eastAsia="Times New Roman" w:cs="Calibri"/>
          <w:color w:val="0070C0"/>
          <w:sz w:val="44"/>
          <w:szCs w:val="44"/>
        </w:rPr>
        <w:t xml:space="preserve">           </w:t>
      </w:r>
    </w:p>
    <w:p w:rsidR="54C302E2" w:rsidP="3335DA42" w:rsidRDefault="54C302E2" w14:paraId="7CAC0FE0" w14:textId="405569F9">
      <w:pPr>
        <w:pStyle w:val="Normal"/>
        <w:spacing w:line="259" w:lineRule="auto"/>
        <w:rPr>
          <w:rFonts w:ascii="Calibri" w:hAnsi="Calibri" w:eastAsia="Calibri" w:cs="Calibri" w:asciiTheme="minorAscii" w:hAnsiTheme="minorAscii" w:eastAsiaTheme="minorAscii" w:cstheme="minorAscii"/>
          <w:sz w:val="52"/>
          <w:szCs w:val="52"/>
          <w:lang w:val="en-GB"/>
        </w:rPr>
      </w:pPr>
      <w:r w:rsidRPr="3335DA42" w:rsidR="7874F915">
        <w:rPr>
          <w:rFonts w:ascii="Calibri" w:hAnsi="Calibri" w:eastAsia="Times New Roman" w:cs="Calibri"/>
          <w:b w:val="1"/>
          <w:bCs w:val="1"/>
          <w:color w:val="EF426F"/>
          <w:sz w:val="52"/>
          <w:szCs w:val="52"/>
        </w:rPr>
        <w:t>Domestic Abuse Policy</w:t>
      </w:r>
    </w:p>
    <w:p w:rsidRPr="00C52581" w:rsidR="00F85482" w:rsidP="3335DA42" w:rsidRDefault="00F85482" w14:paraId="106C964C" w14:textId="21E6ED6B">
      <w:pPr>
        <w:pStyle w:val="NoSpacing"/>
        <w:rPr>
          <w:rFonts w:ascii="Calibri" w:hAnsi="Calibri" w:eastAsia="Times New Roman" w:cs="Calibri"/>
          <w:b w:val="1"/>
          <w:bCs w:val="1"/>
          <w:color w:val="0070C0"/>
          <w:sz w:val="52"/>
          <w:szCs w:val="52"/>
        </w:rPr>
      </w:pPr>
      <w:r w:rsidRPr="3335DA42" w:rsidR="3ABE4496">
        <w:rPr>
          <w:rFonts w:ascii="Calibri" w:hAnsi="Calibri" w:eastAsia="Times New Roman" w:cs="Calibri"/>
          <w:b w:val="1"/>
          <w:bCs w:val="1"/>
          <w:color w:val="EF426F"/>
          <w:sz w:val="52"/>
          <w:szCs w:val="52"/>
        </w:rPr>
        <w:t>Policy Reference Number:</w:t>
      </w:r>
      <w:r w:rsidRPr="3335DA42" w:rsidR="283C9A89">
        <w:rPr>
          <w:rFonts w:ascii="Calibri" w:hAnsi="Calibri" w:eastAsia="Times New Roman" w:cs="Calibri"/>
          <w:b w:val="1"/>
          <w:bCs w:val="1"/>
          <w:color w:val="EF426F"/>
          <w:sz w:val="52"/>
          <w:szCs w:val="52"/>
        </w:rPr>
        <w:t xml:space="preserve"> </w:t>
      </w:r>
      <w:r w:rsidRPr="3335DA42" w:rsidR="2873432C">
        <w:rPr>
          <w:rFonts w:ascii="Calibri" w:hAnsi="Calibri" w:eastAsia="Times New Roman" w:cs="Calibri"/>
          <w:b w:val="1"/>
          <w:bCs w:val="1"/>
          <w:color w:val="EF426F"/>
          <w:sz w:val="52"/>
          <w:szCs w:val="52"/>
        </w:rPr>
        <w:t>HM06</w:t>
      </w:r>
    </w:p>
    <w:p w:rsidRPr="005263B0" w:rsidR="00F85482" w:rsidP="00F85482" w:rsidRDefault="00F85482" w14:paraId="30CEABDD" w14:textId="77777777">
      <w:pPr>
        <w:pStyle w:val="NoSpacing"/>
        <w:rPr>
          <w:sz w:val="24"/>
          <w:szCs w:val="24"/>
        </w:rPr>
      </w:pPr>
    </w:p>
    <w:tbl>
      <w:tblPr>
        <w:tblStyle w:val="TableGrid"/>
        <w:tblW w:w="9351" w:type="dxa"/>
        <w:tblLayout w:type="fixed"/>
        <w:tblLook w:val="04A0" w:firstRow="1" w:lastRow="0" w:firstColumn="1" w:lastColumn="0" w:noHBand="0" w:noVBand="1"/>
      </w:tblPr>
      <w:tblGrid>
        <w:gridCol w:w="1838"/>
        <w:gridCol w:w="2552"/>
        <w:gridCol w:w="2126"/>
        <w:gridCol w:w="2835"/>
      </w:tblGrid>
      <w:tr w:rsidRPr="003A28ED" w:rsidR="00F85482" w:rsidTr="3335DA42" w14:paraId="6E33BD59" w14:textId="77777777">
        <w:trPr>
          <w:trHeight w:val="300"/>
        </w:trPr>
        <w:tc>
          <w:tcPr>
            <w:tcW w:w="1838" w:type="dxa"/>
            <w:tcMar/>
          </w:tcPr>
          <w:p w:rsidRPr="00314F82" w:rsidR="00F85482" w:rsidRDefault="00F85482" w14:paraId="03A4175A" w14:textId="77777777">
            <w:pPr>
              <w:pStyle w:val="NoSpacing"/>
              <w:rPr>
                <w:rFonts w:ascii="Calibri" w:hAnsi="Calibri" w:cs="Calibri"/>
                <w:b/>
              </w:rPr>
            </w:pPr>
            <w:r w:rsidRPr="00314F82">
              <w:rPr>
                <w:rFonts w:ascii="Calibri" w:hAnsi="Calibri" w:cs="Calibri"/>
                <w:b/>
              </w:rPr>
              <w:t>Effective Date:</w:t>
            </w:r>
          </w:p>
        </w:tc>
        <w:tc>
          <w:tcPr>
            <w:tcW w:w="2552" w:type="dxa"/>
            <w:tcMar/>
          </w:tcPr>
          <w:p w:rsidRPr="00C0230C" w:rsidR="00F85482" w:rsidP="41AA8E0C" w:rsidRDefault="79AC245A" w14:paraId="492097E9" w14:textId="0772BA40">
            <w:pPr>
              <w:pStyle w:val="NoSpacing"/>
            </w:pPr>
            <w:r w:rsidRPr="00C0230C">
              <w:rPr>
                <w:rFonts w:ascii="Calibri" w:hAnsi="Calibri" w:cs="Calibri"/>
              </w:rPr>
              <w:t xml:space="preserve">August </w:t>
            </w:r>
            <w:r w:rsidRPr="00C0230C" w:rsidR="4281181C">
              <w:rPr>
                <w:rFonts w:ascii="Calibri" w:hAnsi="Calibri" w:cs="Calibri"/>
              </w:rPr>
              <w:t>2026</w:t>
            </w:r>
          </w:p>
        </w:tc>
        <w:tc>
          <w:tcPr>
            <w:tcW w:w="2126" w:type="dxa"/>
            <w:tcMar/>
          </w:tcPr>
          <w:p w:rsidRPr="00314F82" w:rsidR="00F85482" w:rsidRDefault="00F85482" w14:paraId="027092AD" w14:textId="77777777">
            <w:pPr>
              <w:pStyle w:val="NoSpacing"/>
              <w:rPr>
                <w:rFonts w:ascii="Calibri" w:hAnsi="Calibri" w:cs="Calibri"/>
                <w:b/>
                <w:bCs/>
              </w:rPr>
            </w:pPr>
            <w:r w:rsidRPr="00314F82">
              <w:rPr>
                <w:rFonts w:ascii="Calibri" w:hAnsi="Calibri" w:cs="Calibri"/>
                <w:b/>
                <w:bCs/>
              </w:rPr>
              <w:t>Review Date:</w:t>
            </w:r>
          </w:p>
        </w:tc>
        <w:tc>
          <w:tcPr>
            <w:tcW w:w="2835" w:type="dxa"/>
            <w:tcMar/>
          </w:tcPr>
          <w:p w:rsidRPr="00C0230C" w:rsidR="7798FF5C" w:rsidP="41AA8E0C" w:rsidRDefault="05804D8F" w14:paraId="1ED6C9F5" w14:textId="7112EFF9">
            <w:pPr>
              <w:pStyle w:val="NoSpacing"/>
            </w:pPr>
            <w:r w:rsidRPr="00C0230C">
              <w:rPr>
                <w:rFonts w:ascii="Calibri" w:hAnsi="Calibri" w:cs="Calibri"/>
              </w:rPr>
              <w:t>August</w:t>
            </w:r>
            <w:r w:rsidRPr="00C0230C" w:rsidR="7798FF5C">
              <w:rPr>
                <w:rFonts w:ascii="Calibri" w:hAnsi="Calibri" w:cs="Calibri"/>
              </w:rPr>
              <w:t xml:space="preserve"> 2029</w:t>
            </w:r>
          </w:p>
          <w:p w:rsidRPr="00C0230C" w:rsidR="00F85482" w:rsidRDefault="00F85482" w14:paraId="267B95EF" w14:textId="77777777">
            <w:pPr>
              <w:pStyle w:val="NoSpacing"/>
              <w:rPr>
                <w:rFonts w:ascii="Calibri" w:hAnsi="Calibri" w:cs="Calibri"/>
                <w:b/>
              </w:rPr>
            </w:pPr>
          </w:p>
        </w:tc>
      </w:tr>
      <w:tr w:rsidRPr="003A28ED" w:rsidR="00F85482" w:rsidTr="3335DA42" w14:paraId="036CBE77" w14:textId="77777777">
        <w:trPr>
          <w:trHeight w:val="300"/>
        </w:trPr>
        <w:tc>
          <w:tcPr>
            <w:tcW w:w="1838" w:type="dxa"/>
            <w:tcMar/>
          </w:tcPr>
          <w:p w:rsidRPr="00314F82" w:rsidR="00F85482" w:rsidRDefault="00F85482" w14:paraId="51F40321" w14:textId="77777777">
            <w:pPr>
              <w:pStyle w:val="NoSpacing"/>
              <w:rPr>
                <w:rFonts w:ascii="Calibri" w:hAnsi="Calibri" w:cs="Calibri"/>
                <w:b/>
              </w:rPr>
            </w:pPr>
            <w:r w:rsidRPr="00314F82">
              <w:rPr>
                <w:rFonts w:ascii="Calibri" w:hAnsi="Calibri" w:cs="Calibri"/>
                <w:b/>
              </w:rPr>
              <w:t>P&amp;P Review Group Approval Date:</w:t>
            </w:r>
          </w:p>
        </w:tc>
        <w:tc>
          <w:tcPr>
            <w:tcW w:w="2552" w:type="dxa"/>
            <w:tcMar/>
          </w:tcPr>
          <w:p w:rsidRPr="00C0230C" w:rsidR="00F85482" w:rsidRDefault="2AAFBA8F" w14:paraId="1928F650" w14:textId="0E342C21">
            <w:pPr>
              <w:pStyle w:val="NoSpacing"/>
              <w:rPr>
                <w:rFonts w:ascii="Calibri" w:hAnsi="Calibri" w:cs="Calibri"/>
              </w:rPr>
            </w:pPr>
            <w:r w:rsidRPr="00C0230C">
              <w:rPr>
                <w:rFonts w:ascii="Calibri" w:hAnsi="Calibri" w:cs="Calibri"/>
              </w:rPr>
              <w:t>August 2026</w:t>
            </w:r>
            <w:r w:rsidRPr="00C0230C" w:rsidR="00F85482">
              <w:rPr>
                <w:rFonts w:ascii="Calibri" w:hAnsi="Calibri" w:cs="Calibri"/>
              </w:rPr>
              <w:t xml:space="preserve"> </w:t>
            </w:r>
          </w:p>
        </w:tc>
        <w:tc>
          <w:tcPr>
            <w:tcW w:w="2126" w:type="dxa"/>
            <w:tcMar/>
          </w:tcPr>
          <w:p w:rsidRPr="00314F82" w:rsidR="00F85482" w:rsidRDefault="00F85482" w14:paraId="537E0F10" w14:textId="77777777">
            <w:pPr>
              <w:pStyle w:val="NoSpacing"/>
              <w:rPr>
                <w:rFonts w:ascii="Calibri" w:hAnsi="Calibri" w:cs="Calibri"/>
                <w:b/>
                <w:bCs/>
              </w:rPr>
            </w:pPr>
            <w:r w:rsidRPr="00314F82">
              <w:rPr>
                <w:rFonts w:ascii="Calibri" w:hAnsi="Calibri" w:cs="Calibri"/>
                <w:b/>
                <w:bCs/>
              </w:rPr>
              <w:t>Board Approval Date:</w:t>
            </w:r>
          </w:p>
        </w:tc>
        <w:tc>
          <w:tcPr>
            <w:tcW w:w="2835" w:type="dxa"/>
            <w:tcMar/>
          </w:tcPr>
          <w:p w:rsidRPr="00C0230C" w:rsidR="00F85482" w:rsidP="0248A3C8" w:rsidRDefault="050FA7DB" w14:paraId="2614B4E7" w14:textId="08F0808F">
            <w:pPr>
              <w:pStyle w:val="NoSpacing"/>
              <w:rPr>
                <w:rFonts w:ascii="Calibri" w:hAnsi="Calibri" w:cs="Calibri"/>
                <w:b/>
                <w:bCs/>
              </w:rPr>
            </w:pPr>
            <w:r w:rsidRPr="00C0230C">
              <w:rPr>
                <w:rFonts w:ascii="Calibri" w:hAnsi="Calibri" w:cs="Calibri"/>
              </w:rPr>
              <w:t>N/A</w:t>
            </w:r>
          </w:p>
        </w:tc>
      </w:tr>
      <w:tr w:rsidRPr="003A28ED" w:rsidR="00F85482" w:rsidTr="3335DA42" w14:paraId="41B34234" w14:textId="77777777">
        <w:trPr>
          <w:trHeight w:val="300"/>
        </w:trPr>
        <w:tc>
          <w:tcPr>
            <w:tcW w:w="1838" w:type="dxa"/>
            <w:tcMar/>
          </w:tcPr>
          <w:p w:rsidRPr="00314F82" w:rsidR="00F85482" w:rsidP="00C0230C" w:rsidRDefault="00F85482" w14:paraId="7DD385B6" w14:textId="369E98D6">
            <w:pPr>
              <w:pStyle w:val="NoSpacing"/>
              <w:rPr>
                <w:rFonts w:ascii="Calibri" w:hAnsi="Calibri" w:cs="Calibri"/>
                <w:b/>
                <w:bCs/>
              </w:rPr>
            </w:pPr>
            <w:r w:rsidRPr="0248A3C8">
              <w:rPr>
                <w:rFonts w:ascii="Calibri" w:hAnsi="Calibri" w:cs="Calibri"/>
                <w:b/>
                <w:bCs/>
              </w:rPr>
              <w:t>Owner:</w:t>
            </w:r>
          </w:p>
        </w:tc>
        <w:tc>
          <w:tcPr>
            <w:tcW w:w="2552" w:type="dxa"/>
            <w:tcMar/>
          </w:tcPr>
          <w:p w:rsidRPr="00C0230C" w:rsidR="00F85482" w:rsidP="41AA8E0C" w:rsidRDefault="635A966E" w14:paraId="36BD96F2" w14:textId="2962CFD8">
            <w:pPr>
              <w:pStyle w:val="NoSpacing"/>
            </w:pPr>
            <w:r w:rsidRPr="00C0230C">
              <w:rPr>
                <w:rFonts w:ascii="Calibri" w:hAnsi="Calibri" w:cs="Calibri"/>
              </w:rPr>
              <w:t>AD of Housing &amp; Customer Experience</w:t>
            </w:r>
          </w:p>
        </w:tc>
        <w:tc>
          <w:tcPr>
            <w:tcW w:w="2126" w:type="dxa"/>
            <w:tcMar/>
          </w:tcPr>
          <w:p w:rsidRPr="00314F82" w:rsidR="00F85482" w:rsidRDefault="00F85482" w14:paraId="22549742" w14:textId="77777777">
            <w:pPr>
              <w:pStyle w:val="NoSpacing"/>
              <w:rPr>
                <w:rFonts w:ascii="Calibri" w:hAnsi="Calibri" w:cs="Calibri"/>
                <w:b/>
                <w:bCs/>
              </w:rPr>
            </w:pPr>
            <w:r w:rsidRPr="00314F82">
              <w:rPr>
                <w:rFonts w:ascii="Calibri" w:hAnsi="Calibri" w:cs="Calibri"/>
                <w:b/>
                <w:bCs/>
              </w:rPr>
              <w:t>Department:</w:t>
            </w:r>
          </w:p>
        </w:tc>
        <w:tc>
          <w:tcPr>
            <w:tcW w:w="2835" w:type="dxa"/>
            <w:tcMar/>
          </w:tcPr>
          <w:p w:rsidRPr="00314F82" w:rsidR="00F85482" w:rsidRDefault="2AC0106B" w14:paraId="62BE82F8" w14:textId="2D3B715E">
            <w:pPr>
              <w:pStyle w:val="NoSpacing"/>
              <w:rPr>
                <w:rFonts w:ascii="Calibri" w:hAnsi="Calibri" w:cs="Calibri"/>
                <w:b/>
                <w:bCs/>
                <w:color w:val="007DA2"/>
              </w:rPr>
            </w:pPr>
            <w:r w:rsidRPr="00C0230C">
              <w:rPr>
                <w:rFonts w:ascii="Calibri" w:hAnsi="Calibri" w:cs="Calibri"/>
              </w:rPr>
              <w:t>DDCE</w:t>
            </w:r>
            <w:r w:rsidRPr="00C0230C" w:rsidR="2DAB7ECE">
              <w:rPr>
                <w:rFonts w:ascii="Calibri" w:hAnsi="Calibri" w:cs="Calibri"/>
              </w:rPr>
              <w:t xml:space="preserve"> Directorate</w:t>
            </w:r>
          </w:p>
        </w:tc>
      </w:tr>
      <w:tr w:rsidRPr="003A28ED" w:rsidR="00F85482" w:rsidTr="3335DA42" w14:paraId="62A976F3" w14:textId="77777777">
        <w:trPr>
          <w:trHeight w:val="300"/>
        </w:trPr>
        <w:tc>
          <w:tcPr>
            <w:tcW w:w="1838" w:type="dxa"/>
            <w:tcMar/>
          </w:tcPr>
          <w:p w:rsidRPr="00314F82" w:rsidR="00F85482" w:rsidRDefault="00F85482" w14:paraId="14FFA421" w14:textId="77777777">
            <w:pPr>
              <w:pStyle w:val="NoSpacing"/>
              <w:rPr>
                <w:rFonts w:ascii="Calibri" w:hAnsi="Calibri" w:cs="Calibri"/>
                <w:b/>
                <w:bCs/>
              </w:rPr>
            </w:pPr>
            <w:r w:rsidRPr="00314F82">
              <w:rPr>
                <w:rFonts w:ascii="Calibri" w:hAnsi="Calibri" w:cs="Calibri"/>
                <w:b/>
                <w:bCs/>
              </w:rPr>
              <w:t>Issued To:</w:t>
            </w:r>
          </w:p>
        </w:tc>
        <w:tc>
          <w:tcPr>
            <w:tcW w:w="2552" w:type="dxa"/>
            <w:tcMar/>
          </w:tcPr>
          <w:p w:rsidRPr="00314F82" w:rsidR="00F85482" w:rsidRDefault="00755290" w14:paraId="2E48344C" w14:textId="77777777">
            <w:pPr>
              <w:pStyle w:val="NoSpacing"/>
              <w:rPr>
                <w:rFonts w:ascii="Calibri" w:hAnsi="Calibri" w:cs="Calibri"/>
              </w:rPr>
            </w:pPr>
            <w:sdt>
              <w:sdtPr>
                <w:rPr>
                  <w:rFonts w:ascii="Calibri" w:hAnsi="Calibri" w:cs="Calibri"/>
                </w:rPr>
                <w:id w:val="-2034571242"/>
                <w14:checkbox>
                  <w14:checked w14:val="0"/>
                  <w14:checkedState w14:val="2612" w14:font="MS Gothic"/>
                  <w14:uncheckedState w14:val="2610" w14:font="MS Gothic"/>
                </w14:checkbox>
              </w:sdtPr>
              <w:sdtEndPr/>
              <w:sdtContent>
                <w:r w:rsidRPr="00314F82" w:rsidR="00F85482">
                  <w:rPr>
                    <w:rFonts w:ascii="Segoe UI Symbol" w:hAnsi="Segoe UI Symbol" w:eastAsia="MS Gothic" w:cs="Segoe UI Symbol"/>
                  </w:rPr>
                  <w:t>☐</w:t>
                </w:r>
              </w:sdtContent>
            </w:sdt>
            <w:r w:rsidRPr="00314F82" w:rsidR="00F85482">
              <w:rPr>
                <w:rFonts w:ascii="Calibri" w:hAnsi="Calibri" w:cs="Calibri"/>
              </w:rPr>
              <w:t xml:space="preserve"> Board of Management</w:t>
            </w:r>
          </w:p>
          <w:p w:rsidRPr="00314F82" w:rsidR="00F85482" w:rsidRDefault="00755290" w14:paraId="230B04D4" w14:textId="2DEDACC9">
            <w:pPr>
              <w:pStyle w:val="NoSpacing"/>
              <w:rPr>
                <w:rFonts w:ascii="Calibri" w:hAnsi="Calibri" w:cs="Calibri"/>
              </w:rPr>
            </w:pPr>
            <w:sdt>
              <w:sdtPr>
                <w:rPr>
                  <w:rFonts w:ascii="Calibri" w:hAnsi="Calibri" w:cs="Calibri"/>
                </w:rPr>
                <w:id w:val="-5362731"/>
                <w14:checkbox>
                  <w14:checked w14:val="1"/>
                  <w14:checkedState w14:val="2612" w14:font="MS Gothic"/>
                  <w14:uncheckedState w14:val="2610" w14:font="MS Gothic"/>
                </w14:checkbox>
              </w:sdtPr>
              <w:sdtEndPr/>
              <w:sdtContent>
                <w:r w:rsidRPr="41AA8E0C" w:rsidR="0A13DF36">
                  <w:rPr>
                    <w:rFonts w:ascii="MS Gothic" w:hAnsi="MS Gothic" w:eastAsia="MS Gothic" w:cs="MS Gothic"/>
                  </w:rPr>
                  <w:t>☒</w:t>
                </w:r>
              </w:sdtContent>
            </w:sdt>
            <w:r w:rsidRPr="41AA8E0C" w:rsidR="00F85482">
              <w:rPr>
                <w:rFonts w:ascii="Calibri" w:hAnsi="Calibri" w:cs="Calibri"/>
              </w:rPr>
              <w:t xml:space="preserve"> All Staff </w:t>
            </w:r>
          </w:p>
          <w:p w:rsidRPr="00314F82" w:rsidR="00F85482" w:rsidRDefault="00755290" w14:paraId="78C4FBD9" w14:textId="77777777">
            <w:pPr>
              <w:pStyle w:val="NoSpacing"/>
              <w:rPr>
                <w:rFonts w:ascii="Calibri" w:hAnsi="Calibri" w:cs="Calibri"/>
              </w:rPr>
            </w:pPr>
            <w:sdt>
              <w:sdtPr>
                <w:rPr>
                  <w:rFonts w:ascii="Calibri" w:hAnsi="Calibri" w:cs="Calibri"/>
                </w:rPr>
                <w:id w:val="1436025825"/>
                <w14:checkbox>
                  <w14:checked w14:val="0"/>
                  <w14:checkedState w14:val="2612" w14:font="MS Gothic"/>
                  <w14:uncheckedState w14:val="2610" w14:font="MS Gothic"/>
                </w14:checkbox>
              </w:sdtPr>
              <w:sdtEndPr/>
              <w:sdtContent>
                <w:r w:rsidRPr="00314F82" w:rsidR="00F85482">
                  <w:rPr>
                    <w:rFonts w:ascii="Segoe UI Symbol" w:hAnsi="Segoe UI Symbol" w:eastAsia="MS Gothic" w:cs="Segoe UI Symbol"/>
                  </w:rPr>
                  <w:t>☐</w:t>
                </w:r>
              </w:sdtContent>
            </w:sdt>
            <w:r w:rsidRPr="00314F82" w:rsidR="00F85482">
              <w:rPr>
                <w:rFonts w:ascii="Calibri" w:hAnsi="Calibri" w:cs="Calibri"/>
              </w:rPr>
              <w:t xml:space="preserve"> ET/LT</w:t>
            </w:r>
          </w:p>
          <w:p w:rsidRPr="00314F82" w:rsidR="00F85482" w:rsidRDefault="00755290" w14:paraId="37FEB4EF" w14:textId="77777777">
            <w:pPr>
              <w:pStyle w:val="NoSpacing"/>
              <w:rPr>
                <w:rFonts w:ascii="Calibri" w:hAnsi="Calibri" w:cs="Calibri"/>
              </w:rPr>
            </w:pPr>
            <w:sdt>
              <w:sdtPr>
                <w:rPr>
                  <w:rFonts w:ascii="Calibri" w:hAnsi="Calibri" w:cs="Calibri"/>
                </w:rPr>
                <w:id w:val="-1081292108"/>
                <w14:checkbox>
                  <w14:checked w14:val="0"/>
                  <w14:checkedState w14:val="2612" w14:font="MS Gothic"/>
                  <w14:uncheckedState w14:val="2610" w14:font="MS Gothic"/>
                </w14:checkbox>
              </w:sdtPr>
              <w:sdtEndPr/>
              <w:sdtContent>
                <w:r w:rsidRPr="00314F82" w:rsidR="00F85482">
                  <w:rPr>
                    <w:rFonts w:ascii="Segoe UI Symbol" w:hAnsi="Segoe UI Symbol" w:eastAsia="MS Gothic" w:cs="Segoe UI Symbol"/>
                  </w:rPr>
                  <w:t>☐</w:t>
                </w:r>
              </w:sdtContent>
            </w:sdt>
            <w:r w:rsidRPr="00314F82" w:rsidR="00F85482">
              <w:rPr>
                <w:rFonts w:ascii="Calibri" w:hAnsi="Calibri" w:cs="Calibri"/>
              </w:rPr>
              <w:t xml:space="preserve"> Head Office Managers</w:t>
            </w:r>
          </w:p>
          <w:p w:rsidRPr="00314F82" w:rsidR="00F85482" w:rsidRDefault="00755290" w14:paraId="41700D77" w14:textId="3E3D4B80">
            <w:pPr>
              <w:pStyle w:val="NoSpacing"/>
              <w:rPr>
                <w:rFonts w:ascii="Calibri" w:hAnsi="Calibri" w:cs="Calibri"/>
              </w:rPr>
            </w:pPr>
            <w:sdt>
              <w:sdtPr>
                <w:rPr>
                  <w:rFonts w:ascii="Calibri" w:hAnsi="Calibri" w:cs="Calibri"/>
                </w:rPr>
                <w:id w:val="-1618277723"/>
                <w14:checkbox>
                  <w14:checked w14:val="1"/>
                  <w14:checkedState w14:val="2612" w14:font="MS Gothic"/>
                  <w14:uncheckedState w14:val="2610" w14:font="MS Gothic"/>
                </w14:checkbox>
              </w:sdtPr>
              <w:sdtEndPr/>
              <w:sdtContent>
                <w:r w:rsidRPr="705D08F7" w:rsidR="4B668123">
                  <w:rPr>
                    <w:rFonts w:ascii="MS Gothic" w:hAnsi="MS Gothic" w:eastAsia="MS Gothic" w:cs="MS Gothic"/>
                  </w:rPr>
                  <w:t>☒</w:t>
                </w:r>
              </w:sdtContent>
            </w:sdt>
            <w:r w:rsidRPr="00314F82" w:rsidR="00F85482">
              <w:rPr>
                <w:rFonts w:ascii="Calibri" w:hAnsi="Calibri" w:cs="Calibri"/>
              </w:rPr>
              <w:t xml:space="preserve"> C&amp;S Managers</w:t>
            </w:r>
          </w:p>
          <w:p w:rsidRPr="00314F82" w:rsidR="00F85482" w:rsidRDefault="00755290" w14:paraId="02C16381" w14:textId="77777777">
            <w:pPr>
              <w:pStyle w:val="NoSpacing"/>
              <w:rPr>
                <w:rFonts w:ascii="Calibri" w:hAnsi="Calibri" w:cs="Calibri"/>
              </w:rPr>
            </w:pPr>
            <w:sdt>
              <w:sdtPr>
                <w:rPr>
                  <w:rFonts w:ascii="Calibri" w:hAnsi="Calibri" w:cs="Calibri"/>
                </w:rPr>
                <w:id w:val="1196342383"/>
                <w14:checkbox>
                  <w14:checked w14:val="0"/>
                  <w14:checkedState w14:val="2612" w14:font="MS Gothic"/>
                  <w14:uncheckedState w14:val="2610" w14:font="MS Gothic"/>
                </w14:checkbox>
              </w:sdtPr>
              <w:sdtEndPr/>
              <w:sdtContent>
                <w:r w:rsidRPr="00314F82" w:rsidR="00F85482">
                  <w:rPr>
                    <w:rFonts w:ascii="Segoe UI Symbol" w:hAnsi="Segoe UI Symbol" w:eastAsia="MS Gothic" w:cs="Segoe UI Symbol"/>
                  </w:rPr>
                  <w:t>☐</w:t>
                </w:r>
              </w:sdtContent>
            </w:sdt>
            <w:r w:rsidRPr="00314F82" w:rsidR="00F85482">
              <w:rPr>
                <w:rFonts w:ascii="Calibri" w:hAnsi="Calibri" w:cs="Calibri"/>
              </w:rPr>
              <w:t xml:space="preserve"> Department/Other: </w:t>
            </w:r>
          </w:p>
          <w:p w:rsidRPr="00314F82" w:rsidR="00F85482" w:rsidRDefault="00F85482" w14:paraId="5012F419" w14:textId="65CC9098">
            <w:pPr>
              <w:pStyle w:val="NoSpacing"/>
              <w:rPr>
                <w:rFonts w:ascii="Calibri" w:hAnsi="Calibri" w:cs="Calibri"/>
              </w:rPr>
            </w:pPr>
            <w:r w:rsidRPr="41AA8E0C">
              <w:rPr>
                <w:rFonts w:ascii="Calibri" w:hAnsi="Calibri" w:cs="Calibri"/>
              </w:rPr>
              <w:t>_____________________</w:t>
            </w:r>
          </w:p>
        </w:tc>
        <w:tc>
          <w:tcPr>
            <w:tcW w:w="2126" w:type="dxa"/>
            <w:tcMar/>
          </w:tcPr>
          <w:p w:rsidRPr="00314F82" w:rsidR="00F85482" w:rsidRDefault="00F85482" w14:paraId="022B51AF" w14:textId="77777777">
            <w:pPr>
              <w:pStyle w:val="NoSpacing"/>
              <w:rPr>
                <w:rFonts w:ascii="Calibri" w:hAnsi="Calibri" w:cs="Calibri"/>
                <w:b/>
                <w:bCs/>
              </w:rPr>
            </w:pPr>
            <w:r w:rsidRPr="00314F82">
              <w:rPr>
                <w:rFonts w:ascii="Calibri" w:hAnsi="Calibri" w:cs="Calibri"/>
                <w:b/>
                <w:bCs/>
              </w:rPr>
              <w:t>Method of Delivery:</w:t>
            </w:r>
          </w:p>
        </w:tc>
        <w:tc>
          <w:tcPr>
            <w:tcW w:w="2835" w:type="dxa"/>
            <w:tcMar/>
          </w:tcPr>
          <w:p w:rsidR="00F0652B" w:rsidP="41AA8E0C" w:rsidRDefault="00755290" w14:paraId="534AD1C4" w14:textId="1ABD8A59">
            <w:pPr>
              <w:pStyle w:val="NoSpacing"/>
              <w:rPr>
                <w:rFonts w:asciiTheme="minorHAnsi" w:hAnsiTheme="minorHAnsi" w:cstheme="minorBidi"/>
              </w:rPr>
            </w:pPr>
            <w:sdt>
              <w:sdtPr>
                <w:id w:val="-923105757"/>
                <w14:checkbox>
                  <w14:checked w14:val="1"/>
                  <w14:checkedState w14:val="2612" w14:font="MS Gothic"/>
                  <w14:uncheckedState w14:val="2610" w14:font="MS Gothic"/>
                </w14:checkbox>
              </w:sdtPr>
              <w:sdtEndPr/>
              <w:sdtContent>
                <w:r w:rsidRPr="41AA8E0C" w:rsidR="63147F54">
                  <w:rPr>
                    <w:rFonts w:ascii="MS Gothic" w:hAnsi="MS Gothic" w:eastAsia="MS Gothic" w:cs="MS Gothic"/>
                  </w:rPr>
                  <w:t>☒</w:t>
                </w:r>
              </w:sdtContent>
            </w:sdt>
            <w:r w:rsidRPr="41AA8E0C" w:rsidR="0E5481A0">
              <w:rPr>
                <w:rFonts w:asciiTheme="minorHAnsi" w:hAnsiTheme="minorHAnsi" w:cstheme="minorBidi"/>
              </w:rPr>
              <w:t xml:space="preserve"> Annual Declaration</w:t>
            </w:r>
          </w:p>
          <w:p w:rsidRPr="00ED31B4" w:rsidR="00F0652B" w:rsidP="41AA8E0C" w:rsidRDefault="00755290" w14:paraId="785E1BB3" w14:textId="582F045B">
            <w:pPr>
              <w:pStyle w:val="NoSpacing"/>
              <w:rPr>
                <w:rFonts w:asciiTheme="minorHAnsi" w:hAnsiTheme="minorHAnsi" w:cstheme="minorBidi"/>
              </w:rPr>
            </w:pPr>
            <w:sdt>
              <w:sdtPr>
                <w:id w:val="-1606955842"/>
                <w14:checkbox>
                  <w14:checked w14:val="1"/>
                  <w14:checkedState w14:val="2612" w14:font="MS Gothic"/>
                  <w14:uncheckedState w14:val="2610" w14:font="MS Gothic"/>
                </w14:checkbox>
              </w:sdtPr>
              <w:sdtEndPr/>
              <w:sdtContent>
                <w:r w:rsidRPr="41AA8E0C" w:rsidR="5DC5E361">
                  <w:rPr>
                    <w:rFonts w:ascii="MS Gothic" w:hAnsi="MS Gothic" w:eastAsia="MS Gothic" w:cs="MS Gothic"/>
                  </w:rPr>
                  <w:t>☒</w:t>
                </w:r>
              </w:sdtContent>
            </w:sdt>
            <w:r w:rsidRPr="41AA8E0C" w:rsidR="0E5481A0">
              <w:rPr>
                <w:rFonts w:asciiTheme="minorHAnsi" w:hAnsiTheme="minorHAnsi" w:cstheme="minorBidi"/>
              </w:rPr>
              <w:t xml:space="preserve"> </w:t>
            </w:r>
            <w:proofErr w:type="spellStart"/>
            <w:r w:rsidRPr="41AA8E0C" w:rsidR="0E5481A0">
              <w:rPr>
                <w:rFonts w:asciiTheme="minorHAnsi" w:hAnsiTheme="minorHAnsi" w:cstheme="minorBidi"/>
              </w:rPr>
              <w:t>LearnPro</w:t>
            </w:r>
            <w:proofErr w:type="spellEnd"/>
            <w:r w:rsidRPr="41AA8E0C" w:rsidR="0E5481A0">
              <w:rPr>
                <w:rFonts w:asciiTheme="minorHAnsi" w:hAnsiTheme="minorHAnsi" w:cstheme="minorBidi"/>
              </w:rPr>
              <w:t xml:space="preserve"> Individual Sign Off </w:t>
            </w:r>
          </w:p>
          <w:p w:rsidRPr="00ED31B4" w:rsidR="00F0652B" w:rsidP="00F0652B" w:rsidRDefault="00755290" w14:paraId="4D599784" w14:textId="77777777">
            <w:pPr>
              <w:pStyle w:val="NoSpacing"/>
              <w:rPr>
                <w:rFonts w:asciiTheme="minorHAnsi" w:hAnsiTheme="minorHAnsi" w:cstheme="minorHAnsi"/>
              </w:rPr>
            </w:pPr>
            <w:sdt>
              <w:sdtPr>
                <w:rPr>
                  <w:rFonts w:cstheme="minorHAnsi"/>
                </w:rPr>
                <w:id w:val="1210844871"/>
                <w14:checkbox>
                  <w14:checked w14:val="0"/>
                  <w14:checkedState w14:val="2612" w14:font="MS Gothic"/>
                  <w14:uncheckedState w14:val="2610" w14:font="MS Gothic"/>
                </w14:checkbox>
              </w:sdtPr>
              <w:sdtEndPr/>
              <w:sdtContent>
                <w:r w:rsidRPr="00ED31B4" w:rsidR="00F0652B">
                  <w:rPr>
                    <w:rFonts w:ascii="Segoe UI Symbol" w:hAnsi="Segoe UI Symbol" w:eastAsia="MS Gothic" w:cs="Segoe UI Symbol"/>
                  </w:rPr>
                  <w:t>☐</w:t>
                </w:r>
              </w:sdtContent>
            </w:sdt>
            <w:r w:rsidRPr="00ED31B4" w:rsidR="00F0652B">
              <w:rPr>
                <w:rFonts w:asciiTheme="minorHAnsi" w:hAnsiTheme="minorHAnsi" w:cstheme="minorHAnsi"/>
              </w:rPr>
              <w:t xml:space="preserve"> Board Portal</w:t>
            </w:r>
          </w:p>
          <w:p w:rsidRPr="00314F82" w:rsidR="00F85482" w:rsidRDefault="00F85482" w14:paraId="7C825349" w14:textId="5BB92C37">
            <w:pPr>
              <w:pStyle w:val="NoSpacing"/>
              <w:rPr>
                <w:rFonts w:ascii="Calibri" w:hAnsi="Calibri" w:cs="Calibri"/>
              </w:rPr>
            </w:pPr>
          </w:p>
          <w:p w:rsidRPr="00314F82" w:rsidR="00F85482" w:rsidRDefault="00F85482" w14:paraId="2EC2109B" w14:textId="77777777">
            <w:pPr>
              <w:pStyle w:val="NoSpacing"/>
              <w:rPr>
                <w:rFonts w:ascii="Calibri" w:hAnsi="Calibri" w:cs="Calibri"/>
              </w:rPr>
            </w:pPr>
          </w:p>
          <w:p w:rsidRPr="00314F82" w:rsidR="00F85482" w:rsidRDefault="00F85482" w14:paraId="6603D22A" w14:textId="77777777">
            <w:pPr>
              <w:pStyle w:val="NoSpacing"/>
              <w:rPr>
                <w:rFonts w:ascii="Calibri" w:hAnsi="Calibri" w:cs="Calibri"/>
              </w:rPr>
            </w:pPr>
          </w:p>
          <w:p w:rsidRPr="00314F82" w:rsidR="00F85482" w:rsidRDefault="00F85482" w14:paraId="3BA27684" w14:textId="77777777">
            <w:pPr>
              <w:pStyle w:val="NoSpacing"/>
              <w:rPr>
                <w:rFonts w:ascii="Calibri" w:hAnsi="Calibri" w:cs="Calibri"/>
              </w:rPr>
            </w:pPr>
          </w:p>
        </w:tc>
      </w:tr>
      <w:tr w:rsidRPr="003A28ED" w:rsidR="00F85482" w:rsidTr="3335DA42" w14:paraId="66DA5200" w14:textId="77777777">
        <w:trPr>
          <w:trHeight w:val="300"/>
        </w:trPr>
        <w:tc>
          <w:tcPr>
            <w:tcW w:w="1838" w:type="dxa"/>
            <w:tcMar/>
          </w:tcPr>
          <w:p w:rsidRPr="00314F82" w:rsidR="00F85482" w:rsidRDefault="00F85482" w14:paraId="1A452FAE" w14:textId="77777777">
            <w:pPr>
              <w:pStyle w:val="NoSpacing"/>
              <w:rPr>
                <w:rFonts w:ascii="Calibri" w:hAnsi="Calibri" w:cs="Calibri"/>
                <w:b/>
              </w:rPr>
            </w:pPr>
            <w:r w:rsidRPr="00314F82">
              <w:rPr>
                <w:rFonts w:ascii="Calibri" w:hAnsi="Calibri" w:cs="Calibri"/>
                <w:b/>
              </w:rPr>
              <w:t xml:space="preserve">Stakeholder Consultation </w:t>
            </w:r>
          </w:p>
          <w:p w:rsidRPr="00314F82" w:rsidR="00F85482" w:rsidRDefault="00F85482" w14:paraId="6B42F329" w14:textId="77777777">
            <w:pPr>
              <w:pStyle w:val="NoSpacing"/>
              <w:rPr>
                <w:rFonts w:ascii="Calibri" w:hAnsi="Calibri" w:cs="Calibri"/>
                <w:b/>
                <w:bCs/>
              </w:rPr>
            </w:pPr>
          </w:p>
        </w:tc>
        <w:tc>
          <w:tcPr>
            <w:tcW w:w="2552" w:type="dxa"/>
            <w:tcMar/>
          </w:tcPr>
          <w:p w:rsidRPr="00314F82" w:rsidR="00F85482" w:rsidRDefault="00755290" w14:paraId="02775AA5" w14:textId="77777777">
            <w:pPr>
              <w:pStyle w:val="NoSpacing"/>
              <w:rPr>
                <w:rFonts w:ascii="Calibri" w:hAnsi="Calibri" w:cs="Calibri"/>
              </w:rPr>
            </w:pPr>
            <w:sdt>
              <w:sdtPr>
                <w:rPr>
                  <w:rFonts w:ascii="Calibri" w:hAnsi="Calibri" w:cs="Calibri"/>
                </w:rPr>
                <w:id w:val="834266556"/>
                <w14:checkbox>
                  <w14:checked w14:val="0"/>
                  <w14:checkedState w14:val="2612" w14:font="MS Gothic"/>
                  <w14:uncheckedState w14:val="2610" w14:font="MS Gothic"/>
                </w14:checkbox>
              </w:sdtPr>
              <w:sdtEndPr/>
              <w:sdtContent>
                <w:r w:rsidRPr="00314F82" w:rsidR="00F85482">
                  <w:rPr>
                    <w:rFonts w:ascii="Segoe UI Symbol" w:hAnsi="Segoe UI Symbol" w:eastAsia="MS Gothic" w:cs="Segoe UI Symbol"/>
                  </w:rPr>
                  <w:t>☐</w:t>
                </w:r>
              </w:sdtContent>
            </w:sdt>
            <w:r w:rsidRPr="00314F82" w:rsidR="00F85482">
              <w:rPr>
                <w:rFonts w:ascii="Calibri" w:hAnsi="Calibri" w:cs="Calibri"/>
              </w:rPr>
              <w:t xml:space="preserve"> All Staff</w:t>
            </w:r>
          </w:p>
          <w:p w:rsidRPr="00314F82" w:rsidR="00F85482" w:rsidRDefault="00755290" w14:paraId="37DD0B0A" w14:textId="77777777">
            <w:pPr>
              <w:pStyle w:val="NoSpacing"/>
              <w:rPr>
                <w:rFonts w:ascii="Calibri" w:hAnsi="Calibri" w:cs="Calibri"/>
              </w:rPr>
            </w:pPr>
            <w:sdt>
              <w:sdtPr>
                <w:rPr>
                  <w:rFonts w:ascii="Calibri" w:hAnsi="Calibri" w:cs="Calibri"/>
                </w:rPr>
                <w:id w:val="-299071792"/>
                <w14:checkbox>
                  <w14:checked w14:val="0"/>
                  <w14:checkedState w14:val="2612" w14:font="MS Gothic"/>
                  <w14:uncheckedState w14:val="2610" w14:font="MS Gothic"/>
                </w14:checkbox>
              </w:sdtPr>
              <w:sdtEndPr/>
              <w:sdtContent>
                <w:r w:rsidRPr="00314F82" w:rsidR="00F85482">
                  <w:rPr>
                    <w:rFonts w:ascii="Segoe UI Symbol" w:hAnsi="Segoe UI Symbol" w:eastAsia="MS Gothic" w:cs="Segoe UI Symbol"/>
                  </w:rPr>
                  <w:t>☐</w:t>
                </w:r>
              </w:sdtContent>
            </w:sdt>
            <w:r w:rsidRPr="00314F82" w:rsidR="00F85482">
              <w:rPr>
                <w:rFonts w:ascii="Calibri" w:hAnsi="Calibri" w:cs="Calibri"/>
              </w:rPr>
              <w:t xml:space="preserve"> Customer Engagement</w:t>
            </w:r>
          </w:p>
          <w:p w:rsidRPr="00314F82" w:rsidR="00F85482" w:rsidRDefault="00755290" w14:paraId="35FD40B9" w14:textId="77777777">
            <w:pPr>
              <w:pStyle w:val="NoSpacing"/>
              <w:rPr>
                <w:rFonts w:ascii="Calibri" w:hAnsi="Calibri" w:cs="Calibri"/>
              </w:rPr>
            </w:pPr>
            <w:sdt>
              <w:sdtPr>
                <w:rPr>
                  <w:rFonts w:ascii="Calibri" w:hAnsi="Calibri" w:cs="Calibri"/>
                </w:rPr>
                <w:id w:val="-1746181129"/>
                <w14:checkbox>
                  <w14:checked w14:val="0"/>
                  <w14:checkedState w14:val="2612" w14:font="MS Gothic"/>
                  <w14:uncheckedState w14:val="2610" w14:font="MS Gothic"/>
                </w14:checkbox>
              </w:sdtPr>
              <w:sdtEndPr/>
              <w:sdtContent>
                <w:r w:rsidRPr="00314F82" w:rsidR="00F85482">
                  <w:rPr>
                    <w:rFonts w:ascii="Segoe UI Symbol" w:hAnsi="Segoe UI Symbol" w:eastAsia="MS Gothic" w:cs="Segoe UI Symbol"/>
                  </w:rPr>
                  <w:t>☐</w:t>
                </w:r>
              </w:sdtContent>
            </w:sdt>
            <w:r w:rsidRPr="00314F82" w:rsidR="00F85482">
              <w:rPr>
                <w:rFonts w:ascii="Calibri" w:hAnsi="Calibri" w:cs="Calibri"/>
              </w:rPr>
              <w:t xml:space="preserve"> Union</w:t>
            </w:r>
          </w:p>
          <w:p w:rsidRPr="00314F82" w:rsidR="00F85482" w:rsidRDefault="00755290" w14:paraId="4FA8CBA1" w14:textId="77777777">
            <w:pPr>
              <w:pStyle w:val="NoSpacing"/>
              <w:rPr>
                <w:rFonts w:ascii="Calibri" w:hAnsi="Calibri" w:cs="Calibri"/>
              </w:rPr>
            </w:pPr>
            <w:sdt>
              <w:sdtPr>
                <w:rPr>
                  <w:rFonts w:ascii="Calibri" w:hAnsi="Calibri" w:cs="Calibri"/>
                </w:rPr>
                <w:id w:val="169380784"/>
                <w14:checkbox>
                  <w14:checked w14:val="0"/>
                  <w14:checkedState w14:val="2612" w14:font="MS Gothic"/>
                  <w14:uncheckedState w14:val="2610" w14:font="MS Gothic"/>
                </w14:checkbox>
              </w:sdtPr>
              <w:sdtEndPr/>
              <w:sdtContent>
                <w:r w:rsidRPr="00314F82" w:rsidR="00F85482">
                  <w:rPr>
                    <w:rFonts w:ascii="Segoe UI Symbol" w:hAnsi="Segoe UI Symbol" w:eastAsia="MS Gothic" w:cs="Segoe UI Symbol"/>
                  </w:rPr>
                  <w:t>☐</w:t>
                </w:r>
              </w:sdtContent>
            </w:sdt>
            <w:r w:rsidRPr="00314F82" w:rsidR="00F85482">
              <w:rPr>
                <w:rFonts w:ascii="Calibri" w:hAnsi="Calibri" w:cs="Calibri"/>
              </w:rPr>
              <w:t xml:space="preserve"> Employee Voices Group</w:t>
            </w:r>
          </w:p>
          <w:p w:rsidRPr="00314F82" w:rsidR="00F85482" w:rsidRDefault="00755290" w14:paraId="1998B1D6" w14:textId="1F3469D0">
            <w:pPr>
              <w:pStyle w:val="NoSpacing"/>
              <w:rPr>
                <w:rFonts w:ascii="Calibri" w:hAnsi="Calibri" w:cs="Calibri"/>
              </w:rPr>
            </w:pPr>
            <w:sdt>
              <w:sdtPr>
                <w:rPr>
                  <w:rFonts w:ascii="Calibri" w:hAnsi="Calibri" w:cs="Calibri"/>
                </w:rPr>
                <w:id w:val="1079793422"/>
                <w14:checkbox>
                  <w14:checked w14:val="1"/>
                  <w14:checkedState w14:val="2612" w14:font="MS Gothic"/>
                  <w14:uncheckedState w14:val="2610" w14:font="MS Gothic"/>
                </w14:checkbox>
              </w:sdtPr>
              <w:sdtEndPr/>
              <w:sdtContent>
                <w:r w:rsidRPr="41AA8E0C" w:rsidR="33ACB2E1">
                  <w:rPr>
                    <w:rFonts w:ascii="MS Gothic" w:hAnsi="MS Gothic" w:eastAsia="MS Gothic" w:cs="MS Gothic"/>
                  </w:rPr>
                  <w:t>☒</w:t>
                </w:r>
              </w:sdtContent>
            </w:sdt>
            <w:r w:rsidRPr="41AA8E0C" w:rsidR="00F85482">
              <w:rPr>
                <w:rFonts w:ascii="Calibri" w:hAnsi="Calibri" w:cs="Calibri"/>
              </w:rPr>
              <w:t xml:space="preserve"> Head Office Managers</w:t>
            </w:r>
          </w:p>
          <w:p w:rsidRPr="00314F82" w:rsidR="00F85482" w:rsidRDefault="00755290" w14:paraId="11EB2A20" w14:textId="6CFAB2BB">
            <w:pPr>
              <w:pStyle w:val="NoSpacing"/>
              <w:rPr>
                <w:rFonts w:ascii="Calibri" w:hAnsi="Calibri" w:cs="Calibri"/>
              </w:rPr>
            </w:pPr>
            <w:sdt>
              <w:sdtPr>
                <w:rPr>
                  <w:rFonts w:ascii="Calibri" w:hAnsi="Calibri" w:cs="Calibri"/>
                </w:rPr>
                <w:id w:val="1400399880"/>
                <w14:checkbox>
                  <w14:checked w14:val="1"/>
                  <w14:checkedState w14:val="2612" w14:font="MS Gothic"/>
                  <w14:uncheckedState w14:val="2610" w14:font="MS Gothic"/>
                </w14:checkbox>
              </w:sdtPr>
              <w:sdtEndPr/>
              <w:sdtContent>
                <w:r w:rsidRPr="41AA8E0C" w:rsidR="4DFF2202">
                  <w:rPr>
                    <w:rFonts w:ascii="MS Gothic" w:hAnsi="MS Gothic" w:eastAsia="MS Gothic" w:cs="MS Gothic"/>
                  </w:rPr>
                  <w:t>☒</w:t>
                </w:r>
              </w:sdtContent>
            </w:sdt>
            <w:r w:rsidRPr="41AA8E0C" w:rsidR="00F85482">
              <w:rPr>
                <w:rFonts w:ascii="Calibri" w:hAnsi="Calibri" w:cs="Calibri"/>
              </w:rPr>
              <w:t xml:space="preserve"> C&amp;S Managers</w:t>
            </w:r>
          </w:p>
          <w:p w:rsidRPr="00314F82" w:rsidR="00F85482" w:rsidRDefault="00755290" w14:paraId="05BBB6C4" w14:textId="36DDCE0A">
            <w:pPr>
              <w:pStyle w:val="NoSpacing"/>
              <w:rPr>
                <w:rFonts w:ascii="Calibri" w:hAnsi="Calibri" w:cs="Calibri"/>
              </w:rPr>
            </w:pPr>
            <w:sdt>
              <w:sdtPr>
                <w:rPr>
                  <w:rFonts w:ascii="Calibri" w:hAnsi="Calibri" w:cs="Calibri"/>
                </w:rPr>
                <w:id w:val="1632744929"/>
                <w14:checkbox>
                  <w14:checked w14:val="0"/>
                  <w14:checkedState w14:val="2612" w14:font="MS Gothic"/>
                  <w14:uncheckedState w14:val="2610" w14:font="MS Gothic"/>
                </w14:checkbox>
              </w:sdtPr>
              <w:sdtEndPr/>
              <w:sdtContent>
                <w:r w:rsidRPr="41AA8E0C" w:rsidR="00F85482">
                  <w:rPr>
                    <w:rFonts w:ascii="Segoe UI Symbol" w:hAnsi="Segoe UI Symbol" w:eastAsia="MS Gothic" w:cs="Segoe UI Symbol"/>
                  </w:rPr>
                  <w:t>☐</w:t>
                </w:r>
              </w:sdtContent>
            </w:sdt>
            <w:r w:rsidRPr="41AA8E0C" w:rsidR="00F85482">
              <w:rPr>
                <w:rFonts w:ascii="Calibri" w:hAnsi="Calibri" w:cs="Calibri"/>
              </w:rPr>
              <w:t xml:space="preserve"> Department/Other: </w:t>
            </w:r>
            <w:r w:rsidRPr="41AA8E0C" w:rsidR="5D1E1FD4">
              <w:rPr>
                <w:rFonts w:ascii="Calibri" w:hAnsi="Calibri" w:cs="Calibri"/>
              </w:rPr>
              <w:t>People &amp; OD</w:t>
            </w:r>
          </w:p>
          <w:p w:rsidRPr="00314F82" w:rsidR="00F85482" w:rsidRDefault="00F85482" w14:paraId="0D5F25F8" w14:textId="77777777">
            <w:pPr>
              <w:pStyle w:val="NoSpacing"/>
              <w:rPr>
                <w:rFonts w:ascii="Calibri" w:hAnsi="Calibri" w:cs="Calibri"/>
              </w:rPr>
            </w:pPr>
          </w:p>
        </w:tc>
        <w:tc>
          <w:tcPr>
            <w:tcW w:w="4961" w:type="dxa"/>
            <w:gridSpan w:val="2"/>
            <w:tcMar/>
          </w:tcPr>
          <w:p w:rsidRPr="00314F82" w:rsidR="00F85482" w:rsidRDefault="00F85482" w14:paraId="16404761" w14:textId="49FB3FE2">
            <w:pPr>
              <w:pStyle w:val="NoSpacing"/>
              <w:jc w:val="both"/>
              <w:rPr>
                <w:rFonts w:ascii="Calibri" w:hAnsi="Calibri" w:cs="Calibri"/>
                <w:b w:val="1"/>
                <w:bCs w:val="1"/>
                <w:color w:val="FF0000"/>
              </w:rPr>
            </w:pPr>
            <w:r w:rsidRPr="3335DA42" w:rsidR="3ABE4496">
              <w:rPr>
                <w:rFonts w:ascii="Calibri" w:hAnsi="Calibri" w:cs="Calibri"/>
              </w:rPr>
              <w:t xml:space="preserve">This policy will be reviewed </w:t>
            </w:r>
            <w:r w:rsidRPr="3335DA42" w:rsidR="3ABE4496">
              <w:rPr>
                <w:rFonts w:ascii="Calibri" w:hAnsi="Calibri" w:cs="Calibri"/>
              </w:rPr>
              <w:t xml:space="preserve">every </w:t>
            </w:r>
            <w:r w:rsidRPr="3335DA42" w:rsidR="666ADB94">
              <w:rPr>
                <w:rFonts w:ascii="Calibri" w:hAnsi="Calibri" w:cs="Calibri"/>
              </w:rPr>
              <w:t>3</w:t>
            </w:r>
            <w:r w:rsidRPr="3335DA42" w:rsidR="3ABE4496">
              <w:rPr>
                <w:rFonts w:ascii="Calibri" w:hAnsi="Calibri" w:cs="Calibri"/>
              </w:rPr>
              <w:t xml:space="preserve"> </w:t>
            </w:r>
            <w:r w:rsidRPr="3335DA42" w:rsidR="58CFEA5B">
              <w:rPr>
                <w:rFonts w:ascii="Calibri" w:hAnsi="Calibri" w:cs="Calibri"/>
              </w:rPr>
              <w:t>years from</w:t>
            </w:r>
            <w:r w:rsidRPr="3335DA42" w:rsidR="3ABE4496">
              <w:rPr>
                <w:rFonts w:ascii="Calibri" w:hAnsi="Calibri" w:cs="Calibri"/>
              </w:rPr>
              <w:t xml:space="preserve"> </w:t>
            </w:r>
            <w:r w:rsidRPr="3335DA42" w:rsidR="3ABE4496">
              <w:rPr>
                <w:rFonts w:ascii="Calibri" w:hAnsi="Calibri" w:cs="Calibri"/>
              </w:rPr>
              <w:t xml:space="preserve">the date of implementation or earlier if </w:t>
            </w:r>
            <w:r w:rsidRPr="3335DA42" w:rsidR="3ABE4496">
              <w:rPr>
                <w:rFonts w:ascii="Calibri" w:hAnsi="Calibri" w:cs="Calibri"/>
              </w:rPr>
              <w:t>deemed</w:t>
            </w:r>
            <w:r w:rsidRPr="3335DA42" w:rsidR="3ABE4496">
              <w:rPr>
                <w:rFonts w:ascii="Calibri" w:hAnsi="Calibri" w:cs="Calibri"/>
              </w:rPr>
              <w:t xml:space="preserve"> </w:t>
            </w:r>
            <w:r w:rsidRPr="3335DA42" w:rsidR="3ABE4496">
              <w:rPr>
                <w:rFonts w:ascii="Calibri" w:hAnsi="Calibri" w:cs="Calibri"/>
              </w:rPr>
              <w:t>appropriate for</w:t>
            </w:r>
            <w:r w:rsidRPr="3335DA42" w:rsidR="3ABE4496">
              <w:rPr>
                <w:rFonts w:ascii="Calibri" w:hAnsi="Calibri" w:cs="Calibri"/>
              </w:rPr>
              <w:t xml:space="preserve"> any legislation or regulatory changes. If this policy is not reviewed within the above timescale, the latest approved policy will continue to apply.</w:t>
            </w:r>
          </w:p>
          <w:p w:rsidRPr="00314F82" w:rsidR="00F85482" w:rsidRDefault="00F85482" w14:paraId="3AFF1520" w14:textId="77777777">
            <w:pPr>
              <w:pStyle w:val="NoSpacing"/>
              <w:rPr>
                <w:rFonts w:ascii="Calibri" w:hAnsi="Calibri" w:cs="Calibri"/>
                <w:b/>
                <w:bCs/>
              </w:rPr>
            </w:pPr>
          </w:p>
        </w:tc>
      </w:tr>
      <w:tr w:rsidRPr="009725B8" w:rsidR="00F85482" w:rsidTr="3335DA42" w14:paraId="0A9A9482" w14:textId="77777777">
        <w:trPr>
          <w:trHeight w:val="300"/>
        </w:trPr>
        <w:tc>
          <w:tcPr>
            <w:tcW w:w="4390" w:type="dxa"/>
            <w:gridSpan w:val="2"/>
            <w:tcMar/>
          </w:tcPr>
          <w:p w:rsidRPr="00314F82" w:rsidR="00F85482" w:rsidRDefault="00F85482" w14:paraId="6088C0FC" w14:textId="77777777">
            <w:pPr>
              <w:pStyle w:val="NoSpacing"/>
              <w:rPr>
                <w:rFonts w:ascii="Calibri" w:hAnsi="Calibri" w:cs="Calibri"/>
                <w:b/>
                <w:bCs/>
              </w:rPr>
            </w:pPr>
            <w:r w:rsidRPr="00314F82">
              <w:rPr>
                <w:rFonts w:ascii="Calibri" w:hAnsi="Calibri" w:cs="Calibri"/>
                <w:b/>
                <w:bCs/>
              </w:rPr>
              <w:t>Equality Impact Assessment</w:t>
            </w:r>
          </w:p>
        </w:tc>
        <w:tc>
          <w:tcPr>
            <w:tcW w:w="2126" w:type="dxa"/>
            <w:tcMar/>
          </w:tcPr>
          <w:p w:rsidRPr="00314F82" w:rsidR="00F85482" w:rsidRDefault="00F85482" w14:paraId="79606E77" w14:textId="03E59CFA">
            <w:pPr>
              <w:pStyle w:val="NoSpacing"/>
              <w:rPr>
                <w:rFonts w:ascii="Calibri" w:hAnsi="Calibri" w:cs="Calibri"/>
                <w:color w:val="007DA2"/>
              </w:rPr>
            </w:pPr>
            <w:r w:rsidRPr="006968FA">
              <w:rPr>
                <w:rFonts w:ascii="Calibri" w:hAnsi="Calibri" w:cs="Calibri"/>
              </w:rPr>
              <w:t>Yes</w:t>
            </w:r>
          </w:p>
          <w:p w:rsidRPr="00314F82" w:rsidR="00F85482" w:rsidRDefault="00F85482" w14:paraId="037AD328" w14:textId="77777777">
            <w:pPr>
              <w:pStyle w:val="NoSpacing"/>
              <w:rPr>
                <w:rFonts w:ascii="Calibri" w:hAnsi="Calibri" w:cs="Calibri"/>
                <w:color w:val="007DA2"/>
              </w:rPr>
            </w:pPr>
          </w:p>
        </w:tc>
        <w:tc>
          <w:tcPr>
            <w:tcW w:w="2835" w:type="dxa"/>
            <w:tcMar/>
          </w:tcPr>
          <w:p w:rsidRPr="00314F82" w:rsidR="00F85482" w:rsidRDefault="006B0B8C" w14:paraId="1A0345D4" w14:textId="45C843B2">
            <w:pPr>
              <w:pStyle w:val="NoSpacing"/>
              <w:rPr>
                <w:rFonts w:ascii="Calibri" w:hAnsi="Calibri" w:cs="Calibri"/>
              </w:rPr>
            </w:pPr>
            <w:r>
              <w:rPr>
                <w:rFonts w:ascii="Calibri" w:hAnsi="Calibri" w:cs="Calibri"/>
              </w:rPr>
              <w:fldChar w:fldCharType="begin"/>
            </w:r>
            <w:r>
              <w:rPr>
                <w:rFonts w:ascii="Calibri" w:hAnsi="Calibri" w:cs="Calibri"/>
              </w:rPr>
              <w:instrText>HYPERLINK "https://arkhousing.sharepoint.com/sites/PolicyProcedureReviewGroup2/Shared%20Documents/General/Meetings/08%20August%202026/Housing/HM06%20Domestic%20Abuse%20Policy%20-%20Equality%20Impact%20Assessment%20Guidance%20&amp;%20Form.docx"</w:instrText>
            </w:r>
            <w:r>
              <w:rPr>
                <w:rFonts w:ascii="Calibri" w:hAnsi="Calibri" w:cs="Calibri"/>
              </w:rPr>
            </w:r>
            <w:r>
              <w:rPr>
                <w:rFonts w:ascii="Calibri" w:hAnsi="Calibri" w:cs="Calibri"/>
              </w:rPr>
              <w:fldChar w:fldCharType="separate"/>
            </w:r>
            <w:r w:rsidRPr="006B0B8C" w:rsidR="5411E45A">
              <w:rPr>
                <w:rStyle w:val="Hyperlink"/>
                <w:rFonts w:ascii="Calibri" w:hAnsi="Calibri" w:cs="Calibri" w:eastAsiaTheme="minorHAnsi"/>
                <w:sz w:val="22"/>
                <w:szCs w:val="22"/>
                <w:lang w:eastAsia="en-US"/>
              </w:rPr>
              <w:t>Link to EIA</w:t>
            </w:r>
            <w:r>
              <w:rPr>
                <w:rFonts w:ascii="Calibri" w:hAnsi="Calibri" w:cs="Calibri"/>
              </w:rPr>
              <w:fldChar w:fldCharType="end"/>
            </w:r>
          </w:p>
        </w:tc>
      </w:tr>
    </w:tbl>
    <w:p w:rsidR="1A1E6F98" w:rsidRDefault="1A1E6F98" w14:paraId="03212048" w14:textId="677F22F9"/>
    <w:p w:rsidR="00F85482" w:rsidP="00F85482" w:rsidRDefault="00F85482" w14:paraId="700BB970" w14:textId="77777777">
      <w:pPr>
        <w:spacing w:line="276" w:lineRule="auto"/>
        <w:rPr>
          <w:rFonts w:asciiTheme="minorHAnsi" w:hAnsiTheme="minorHAnsi" w:cstheme="minorHAnsi"/>
          <w:b/>
        </w:rPr>
      </w:pPr>
      <w:r w:rsidRPr="41AA8E0C">
        <w:rPr>
          <w:rFonts w:asciiTheme="minorHAnsi" w:hAnsiTheme="minorHAnsi" w:cstheme="minorBidi"/>
          <w:b/>
          <w:bCs/>
        </w:rPr>
        <w:t>Version Control</w:t>
      </w:r>
    </w:p>
    <w:tbl>
      <w:tblPr>
        <w:tblStyle w:val="TableGrid"/>
        <w:tblW w:w="9355" w:type="dxa"/>
        <w:tblLook w:val="04A0" w:firstRow="1" w:lastRow="0" w:firstColumn="1" w:lastColumn="0" w:noHBand="0" w:noVBand="1"/>
      </w:tblPr>
      <w:tblGrid>
        <w:gridCol w:w="1417"/>
        <w:gridCol w:w="3402"/>
        <w:gridCol w:w="964"/>
        <w:gridCol w:w="3572"/>
      </w:tblGrid>
      <w:tr w:rsidRPr="0094453C" w:rsidR="00F85482" w:rsidTr="5B698848" w14:paraId="58C01440" w14:textId="77777777">
        <w:trPr>
          <w:trHeight w:val="268"/>
        </w:trPr>
        <w:tc>
          <w:tcPr>
            <w:tcW w:w="1417" w:type="dxa"/>
            <w:shd w:val="clear" w:color="auto" w:fill="EF426F"/>
          </w:tcPr>
          <w:p w:rsidRPr="002A47DC" w:rsidR="00F85482" w:rsidRDefault="00F85482" w14:paraId="07C7AD99" w14:textId="77777777">
            <w:pPr>
              <w:pStyle w:val="NoSpacing"/>
              <w:rPr>
                <w:rFonts w:asciiTheme="minorHAnsi" w:hAnsiTheme="minorHAnsi" w:cstheme="minorBidi"/>
                <w:b/>
                <w:bCs/>
                <w:color w:val="FFFFFF" w:themeColor="background1"/>
              </w:rPr>
            </w:pPr>
            <w:r w:rsidRPr="18D95CD4">
              <w:rPr>
                <w:rFonts w:cstheme="minorBidi"/>
                <w:b/>
                <w:bCs/>
                <w:color w:val="FFFFFF" w:themeColor="background1"/>
              </w:rPr>
              <w:t>Date</w:t>
            </w:r>
          </w:p>
        </w:tc>
        <w:tc>
          <w:tcPr>
            <w:tcW w:w="3402" w:type="dxa"/>
            <w:shd w:val="clear" w:color="auto" w:fill="F2466F"/>
          </w:tcPr>
          <w:p w:rsidRPr="002A47DC" w:rsidR="00F85482" w:rsidRDefault="00F85482" w14:paraId="125B738B" w14:textId="77777777">
            <w:pPr>
              <w:pStyle w:val="NoSpacing"/>
              <w:rPr>
                <w:rFonts w:asciiTheme="minorHAnsi" w:hAnsiTheme="minorHAnsi" w:cstheme="minorBidi"/>
                <w:b/>
                <w:bCs/>
                <w:color w:val="FFFFFF" w:themeColor="background1"/>
              </w:rPr>
            </w:pPr>
            <w:r w:rsidRPr="18D95CD4">
              <w:rPr>
                <w:rFonts w:cstheme="minorBidi"/>
                <w:b/>
                <w:bCs/>
                <w:color w:val="FFFFFF" w:themeColor="background1"/>
              </w:rPr>
              <w:t>Owner</w:t>
            </w:r>
          </w:p>
        </w:tc>
        <w:tc>
          <w:tcPr>
            <w:tcW w:w="964" w:type="dxa"/>
            <w:shd w:val="clear" w:color="auto" w:fill="F2466F"/>
          </w:tcPr>
          <w:p w:rsidRPr="002A47DC" w:rsidR="00F85482" w:rsidRDefault="00F85482" w14:paraId="596C4E5F" w14:textId="77777777">
            <w:pPr>
              <w:pStyle w:val="NoSpacing"/>
              <w:rPr>
                <w:rFonts w:asciiTheme="minorHAnsi" w:hAnsiTheme="minorHAnsi" w:cstheme="minorBidi"/>
                <w:b/>
                <w:bCs/>
                <w:color w:val="FFFFFF" w:themeColor="background1"/>
              </w:rPr>
            </w:pPr>
            <w:r w:rsidRPr="18D95CD4">
              <w:rPr>
                <w:rFonts w:cstheme="minorBidi"/>
                <w:b/>
                <w:bCs/>
                <w:color w:val="FFFFFF" w:themeColor="background1"/>
              </w:rPr>
              <w:t>Version</w:t>
            </w:r>
          </w:p>
        </w:tc>
        <w:tc>
          <w:tcPr>
            <w:tcW w:w="3572" w:type="dxa"/>
            <w:shd w:val="clear" w:color="auto" w:fill="F2466F"/>
          </w:tcPr>
          <w:p w:rsidRPr="002A47DC" w:rsidR="00F85482" w:rsidRDefault="00F85482" w14:paraId="2B07792A" w14:textId="77777777">
            <w:pPr>
              <w:pStyle w:val="NoSpacing"/>
              <w:rPr>
                <w:rFonts w:asciiTheme="minorHAnsi" w:hAnsiTheme="minorHAnsi" w:cstheme="minorBidi"/>
                <w:b/>
                <w:bCs/>
                <w:color w:val="FFFFFF" w:themeColor="background1"/>
              </w:rPr>
            </w:pPr>
            <w:r w:rsidRPr="18D95CD4">
              <w:rPr>
                <w:rFonts w:cstheme="minorBidi"/>
                <w:b/>
                <w:bCs/>
                <w:color w:val="FFFFFF" w:themeColor="background1"/>
              </w:rPr>
              <w:t>Reason for Change</w:t>
            </w:r>
          </w:p>
        </w:tc>
      </w:tr>
      <w:tr w:rsidRPr="0094453C" w:rsidR="00F85482" w:rsidTr="5B698848" w14:paraId="21341773" w14:textId="77777777">
        <w:trPr>
          <w:trHeight w:val="300"/>
        </w:trPr>
        <w:tc>
          <w:tcPr>
            <w:tcW w:w="1417" w:type="dxa"/>
          </w:tcPr>
          <w:p w:rsidRPr="00DC3894" w:rsidR="00F85482" w:rsidP="5B698848" w:rsidRDefault="00F85482" w14:paraId="5BD5CCD7" w14:textId="77777777">
            <w:pPr>
              <w:pStyle w:val="NoSpacing"/>
              <w:jc w:val="center"/>
              <w:rPr>
                <w:rFonts w:asciiTheme="minorHAnsi" w:hAnsiTheme="minorHAnsi" w:cstheme="minorBidi"/>
              </w:rPr>
            </w:pPr>
            <w:r w:rsidRPr="5B698848">
              <w:rPr>
                <w:rFonts w:asciiTheme="minorHAnsi" w:hAnsiTheme="minorHAnsi" w:cstheme="minorBidi"/>
              </w:rPr>
              <w:t>Jan 25</w:t>
            </w:r>
          </w:p>
        </w:tc>
        <w:tc>
          <w:tcPr>
            <w:tcW w:w="3402" w:type="dxa"/>
          </w:tcPr>
          <w:p w:rsidRPr="00DC3894" w:rsidR="00F85482" w:rsidP="5B698848" w:rsidRDefault="4F775682" w14:paraId="34203C08" w14:textId="3F5EF3FC">
            <w:pPr>
              <w:pStyle w:val="NoSpacing"/>
              <w:rPr>
                <w:rFonts w:asciiTheme="minorHAnsi" w:hAnsiTheme="minorHAnsi" w:cstheme="minorBidi"/>
              </w:rPr>
            </w:pPr>
            <w:r w:rsidRPr="5B698848">
              <w:rPr>
                <w:rFonts w:asciiTheme="minorHAnsi" w:hAnsiTheme="minorHAnsi" w:cstheme="minorBidi"/>
              </w:rPr>
              <w:t>AD of Housing &amp; Customer Experience</w:t>
            </w:r>
          </w:p>
        </w:tc>
        <w:tc>
          <w:tcPr>
            <w:tcW w:w="964" w:type="dxa"/>
          </w:tcPr>
          <w:p w:rsidRPr="00DC3894" w:rsidR="00F85482" w:rsidP="5B698848" w:rsidRDefault="00F85482" w14:paraId="53ABD646" w14:textId="77777777">
            <w:pPr>
              <w:pStyle w:val="NoSpacing"/>
              <w:jc w:val="center"/>
              <w:rPr>
                <w:rFonts w:asciiTheme="minorHAnsi" w:hAnsiTheme="minorHAnsi" w:cstheme="minorBidi"/>
              </w:rPr>
            </w:pPr>
            <w:r w:rsidRPr="5B698848">
              <w:rPr>
                <w:rFonts w:asciiTheme="minorHAnsi" w:hAnsiTheme="minorHAnsi" w:cstheme="minorBidi"/>
              </w:rPr>
              <w:t>1.0</w:t>
            </w:r>
          </w:p>
        </w:tc>
        <w:tc>
          <w:tcPr>
            <w:tcW w:w="3572" w:type="dxa"/>
          </w:tcPr>
          <w:p w:rsidRPr="00DC3894" w:rsidR="00F85482" w:rsidP="5B698848" w:rsidRDefault="00F85482" w14:paraId="02480D55" w14:textId="1A4378B7">
            <w:pPr>
              <w:pStyle w:val="NoSpacing"/>
              <w:rPr>
                <w:rFonts w:asciiTheme="minorHAnsi" w:hAnsiTheme="minorHAnsi" w:cstheme="minorBidi"/>
              </w:rPr>
            </w:pPr>
            <w:r w:rsidRPr="5B698848">
              <w:rPr>
                <w:rFonts w:asciiTheme="minorHAnsi" w:hAnsiTheme="minorHAnsi" w:cstheme="minorBidi"/>
              </w:rPr>
              <w:t>Change to Legislation</w:t>
            </w:r>
          </w:p>
        </w:tc>
      </w:tr>
    </w:tbl>
    <w:p w:rsidR="00F85482" w:rsidP="00F85482" w:rsidRDefault="00F85482" w14:paraId="667458A4" w14:textId="77777777"/>
    <w:p w:rsidR="00F85482" w:rsidP="00F85482" w:rsidRDefault="00F85482" w14:paraId="18796F76" w14:textId="77777777">
      <w:pPr>
        <w:spacing w:line="276" w:lineRule="auto"/>
        <w:rPr>
          <w:rFonts w:asciiTheme="minorHAnsi" w:hAnsiTheme="minorHAnsi" w:cstheme="minorBidi"/>
          <w:b/>
          <w:bCs/>
        </w:rPr>
      </w:pPr>
      <w:r w:rsidRPr="41AA8E0C">
        <w:rPr>
          <w:rFonts w:asciiTheme="minorHAnsi" w:hAnsiTheme="minorHAnsi" w:cstheme="minorBidi"/>
          <w:b/>
          <w:bCs/>
        </w:rPr>
        <w:t xml:space="preserve">Summary of Changes </w:t>
      </w:r>
    </w:p>
    <w:tbl>
      <w:tblPr>
        <w:tblStyle w:val="TableGrid"/>
        <w:tblW w:w="9354" w:type="dxa"/>
        <w:shd w:val="clear" w:color="auto" w:fill="B8CCE4" w:themeFill="accent1" w:themeFillTint="66"/>
        <w:tblLook w:val="04A0" w:firstRow="1" w:lastRow="0" w:firstColumn="1" w:lastColumn="0" w:noHBand="0" w:noVBand="1"/>
      </w:tblPr>
      <w:tblGrid>
        <w:gridCol w:w="1417"/>
        <w:gridCol w:w="7937"/>
      </w:tblGrid>
      <w:tr w:rsidRPr="00710AF1" w:rsidR="00F85482" w:rsidTr="5B698848" w14:paraId="564EE37F" w14:textId="77777777">
        <w:trPr>
          <w:trHeight w:val="300"/>
        </w:trPr>
        <w:tc>
          <w:tcPr>
            <w:tcW w:w="1417" w:type="dxa"/>
            <w:tcBorders>
              <w:bottom w:val="single" w:color="auto" w:sz="4" w:space="0"/>
            </w:tcBorders>
            <w:shd w:val="clear" w:color="auto" w:fill="F2466F"/>
          </w:tcPr>
          <w:p w:rsidRPr="002A47DC" w:rsidR="00F85482" w:rsidRDefault="00F85482" w14:paraId="27B59A3C" w14:textId="77777777">
            <w:pPr>
              <w:pStyle w:val="NoSpacing"/>
              <w:rPr>
                <w:rFonts w:asciiTheme="minorHAnsi" w:hAnsiTheme="minorHAnsi" w:cstheme="minorBidi"/>
                <w:b/>
                <w:bCs/>
                <w:color w:val="FFFFFF" w:themeColor="background1"/>
              </w:rPr>
            </w:pPr>
            <w:r w:rsidRPr="18D95CD4">
              <w:rPr>
                <w:rFonts w:cstheme="minorBidi"/>
                <w:b/>
                <w:bCs/>
                <w:color w:val="FFFFFF" w:themeColor="background1"/>
              </w:rPr>
              <w:t>Section</w:t>
            </w:r>
          </w:p>
        </w:tc>
        <w:tc>
          <w:tcPr>
            <w:tcW w:w="7937" w:type="dxa"/>
            <w:tcBorders>
              <w:bottom w:val="single" w:color="auto" w:sz="4" w:space="0"/>
            </w:tcBorders>
            <w:shd w:val="clear" w:color="auto" w:fill="F2466F"/>
          </w:tcPr>
          <w:p w:rsidRPr="002A47DC" w:rsidR="00F85482" w:rsidRDefault="00F85482" w14:paraId="7CEAC9DB" w14:textId="77777777">
            <w:pPr>
              <w:pStyle w:val="NoSpacing"/>
              <w:rPr>
                <w:rFonts w:asciiTheme="minorHAnsi" w:hAnsiTheme="minorHAnsi" w:cstheme="minorBidi"/>
                <w:b/>
                <w:bCs/>
                <w:color w:val="FFFFFF" w:themeColor="background1"/>
              </w:rPr>
            </w:pPr>
            <w:r w:rsidRPr="18D95CD4">
              <w:rPr>
                <w:rFonts w:cstheme="minorBidi"/>
                <w:b/>
                <w:bCs/>
                <w:color w:val="FFFFFF" w:themeColor="background1"/>
              </w:rPr>
              <w:t xml:space="preserve">Change </w:t>
            </w:r>
          </w:p>
        </w:tc>
      </w:tr>
      <w:tr w:rsidRPr="003B6789" w:rsidR="00F85482" w:rsidTr="5B698848" w14:paraId="632C71C5" w14:textId="77777777">
        <w:trPr>
          <w:trHeight w:val="300"/>
        </w:trPr>
        <w:tc>
          <w:tcPr>
            <w:tcW w:w="1417" w:type="dxa"/>
            <w:shd w:val="clear" w:color="auto" w:fill="FFFFFF" w:themeFill="background1"/>
          </w:tcPr>
          <w:p w:rsidRPr="0013334C" w:rsidR="00F85482" w:rsidP="5B698848" w:rsidRDefault="00F85482" w14:paraId="2B7A729A" w14:textId="77777777">
            <w:pPr>
              <w:pStyle w:val="NoSpacing"/>
              <w:jc w:val="center"/>
              <w:rPr>
                <w:rFonts w:asciiTheme="minorHAnsi" w:hAnsiTheme="minorHAnsi" w:cstheme="minorBidi"/>
              </w:rPr>
            </w:pPr>
            <w:r w:rsidRPr="5B698848">
              <w:rPr>
                <w:rFonts w:asciiTheme="minorHAnsi" w:hAnsiTheme="minorHAnsi" w:cstheme="minorBidi"/>
              </w:rPr>
              <w:t>1.0</w:t>
            </w:r>
          </w:p>
        </w:tc>
        <w:tc>
          <w:tcPr>
            <w:tcW w:w="7937" w:type="dxa"/>
            <w:shd w:val="clear" w:color="auto" w:fill="FFFFFF" w:themeFill="background1"/>
          </w:tcPr>
          <w:p w:rsidRPr="0013334C" w:rsidR="00F85482" w:rsidP="5B698848" w:rsidRDefault="2204A5FA" w14:paraId="138B5444" w14:textId="24B27664">
            <w:pPr>
              <w:pStyle w:val="NoSpacing"/>
              <w:rPr>
                <w:rFonts w:asciiTheme="minorHAnsi" w:hAnsiTheme="minorHAnsi" w:cstheme="minorBidi"/>
              </w:rPr>
            </w:pPr>
            <w:r w:rsidRPr="5B698848">
              <w:rPr>
                <w:rFonts w:asciiTheme="minorHAnsi" w:hAnsiTheme="minorHAnsi" w:cstheme="minorBidi"/>
              </w:rPr>
              <w:t>New Policy</w:t>
            </w:r>
          </w:p>
        </w:tc>
      </w:tr>
    </w:tbl>
    <w:p w:rsidR="41AA8E0C" w:rsidRDefault="41AA8E0C" w14:paraId="232AF0CA" w14:textId="1D897715"/>
    <w:p w:rsidR="00F85482" w:rsidP="00F85482" w:rsidRDefault="00F85482" w14:paraId="1383EBFB" w14:textId="77777777">
      <w:pPr>
        <w:spacing w:after="200" w:line="276" w:lineRule="auto"/>
        <w:rPr>
          <w:rFonts w:asciiTheme="minorHAnsi" w:hAnsiTheme="minorHAnsi" w:eastAsiaTheme="minorHAnsi" w:cstheme="minorBidi"/>
          <w:b/>
          <w:bCs/>
        </w:rPr>
      </w:pPr>
      <w:r>
        <w:rPr>
          <w:b/>
          <w:bCs/>
        </w:rPr>
        <w:br w:type="page"/>
      </w:r>
    </w:p>
    <w:bookmarkStart w:name="_Hlk181107130" w:displacedByCustomXml="next" w:id="0"/>
    <w:sdt>
      <w:sdtPr>
        <w:id w:val="1573120165"/>
        <w:docPartObj>
          <w:docPartGallery w:val="Table of Contents"/>
          <w:docPartUnique/>
        </w:docPartObj>
        <w:rPr>
          <w:rFonts w:ascii="Calibri" w:hAnsi="Calibri" w:eastAsia="" w:cs="" w:asciiTheme="minorAscii" w:hAnsiTheme="minorAscii" w:eastAsiaTheme="minorEastAsia" w:cstheme="minorBidi"/>
          <w:color w:val="auto"/>
          <w:sz w:val="22"/>
          <w:szCs w:val="22"/>
          <w:lang w:val="en-GB"/>
        </w:rPr>
      </w:sdtPr>
      <w:sdtEndPr>
        <w:rPr>
          <w:rFonts w:ascii="Calibri" w:hAnsi="Calibri" w:eastAsia="" w:cs="" w:asciiTheme="minorAscii" w:hAnsiTheme="minorAscii" w:eastAsiaTheme="minorEastAsia" w:cstheme="minorBidi"/>
          <w:color w:val="auto"/>
          <w:sz w:val="22"/>
          <w:szCs w:val="22"/>
          <w:lang w:val="en-GB"/>
        </w:rPr>
      </w:sdtEndPr>
      <w:sdtContent>
        <w:p w:rsidRPr="00C52581" w:rsidR="00F85482" w:rsidP="00F85482" w:rsidRDefault="00F85482" w14:paraId="4700C251" w14:textId="77777777">
          <w:pPr>
            <w:pStyle w:val="TOCHeading"/>
            <w:jc w:val="center"/>
            <w:rPr>
              <w:rFonts w:ascii="Calibri" w:hAnsi="Calibri" w:eastAsia="Times New Roman" w:cs="Calibri"/>
              <w:b w:val="1"/>
              <w:bCs w:val="1"/>
              <w:color w:val="EF426F"/>
              <w:sz w:val="44"/>
              <w:szCs w:val="44"/>
              <w:lang w:val="en-GB"/>
            </w:rPr>
          </w:pPr>
          <w:bookmarkStart w:name="_Toc640686422" w:id="1946409603"/>
          <w:r w:rsidRPr="3335DA42" w:rsidR="3ABE4496">
            <w:rPr>
              <w:rFonts w:ascii="Calibri" w:hAnsi="Calibri" w:eastAsia="Times New Roman" w:cs="Calibri"/>
              <w:b w:val="1"/>
              <w:bCs w:val="1"/>
              <w:color w:val="EF426F"/>
              <w:sz w:val="44"/>
              <w:szCs w:val="44"/>
              <w:lang w:val="en-GB"/>
            </w:rPr>
            <w:t>Contents</w:t>
          </w:r>
          <w:bookmarkEnd w:id="1946409603"/>
        </w:p>
        <w:p w:rsidRPr="00461F2F" w:rsidR="00F85482" w:rsidP="00F85482" w:rsidRDefault="00F85482" w14:paraId="032B77DE" w14:textId="77777777">
          <w:pPr>
            <w:rPr>
              <w:rFonts w:asciiTheme="minorHAnsi" w:hAnsiTheme="minorHAnsi"/>
              <w:lang w:val="en-US"/>
            </w:rPr>
          </w:pPr>
        </w:p>
        <w:p w:rsidR="00F85482" w:rsidP="3335DA42" w:rsidRDefault="00F85482" w14:paraId="35A23C57" w14:textId="7AC714B8">
          <w:pPr>
            <w:pStyle w:val="TOC1"/>
            <w:tabs>
              <w:tab w:val="right" w:leader="dot" w:pos="9015"/>
            </w:tabs>
          </w:pPr>
          <w:r>
            <w:fldChar w:fldCharType="begin"/>
          </w:r>
          <w:r>
            <w:instrText xml:space="preserve">TOC \o "1-3" \z \u \h</w:instrText>
          </w:r>
          <w:r>
            <w:fldChar w:fldCharType="separate"/>
          </w:r>
          <w:r>
            <w:fldChar w:fldCharType="begin"/>
          </w:r>
          <w:r>
            <w:instrText xml:space="preserve">HYPERLINK  \l  "_Toc640686422" </w:instrText>
          </w:r>
          <w:r>
            <w:fldChar w:fldCharType="separate"/>
          </w:r>
          <w:r w:rsidR="3335DA42">
            <w:rPr/>
            <w:t>Contents</w:t>
          </w:r>
          <w:r>
            <w:tab/>
          </w:r>
          <w:r>
            <w:fldChar w:fldCharType="begin"/>
          </w:r>
          <w:r>
            <w:instrText xml:space="preserve">PAGEREF _Toc640686422 \h</w:instrText>
          </w:r>
          <w:r>
            <w:fldChar w:fldCharType="separate"/>
          </w:r>
          <w:r w:rsidR="3335DA42">
            <w:rPr/>
            <w:t>1</w:t>
          </w:r>
          <w:r>
            <w:fldChar w:fldCharType="end"/>
          </w:r>
          <w:r>
            <w:fldChar w:fldCharType="end"/>
          </w:r>
        </w:p>
        <w:p w:rsidR="00F85482" w:rsidP="3335DA42" w:rsidRDefault="41AA8E0C" w14:paraId="2BF1B465" w14:textId="76C9264E">
          <w:pPr>
            <w:pStyle w:val="TOC1"/>
            <w:tabs>
              <w:tab w:val="left" w:leader="none" w:pos="435"/>
              <w:tab w:val="right" w:leader="dot" w:pos="9015"/>
            </w:tabs>
          </w:pPr>
          <w:r>
            <w:fldChar w:fldCharType="begin"/>
          </w:r>
          <w:r>
            <w:instrText xml:space="preserve">HYPERLINK  \l  "_Toc584933859" </w:instrText>
          </w:r>
          <w:r>
            <w:fldChar w:fldCharType="separate"/>
          </w:r>
          <w:r w:rsidR="3335DA42">
            <w:rPr/>
            <w:t>1.0</w:t>
          </w:r>
          <w:r>
            <w:tab/>
          </w:r>
          <w:r w:rsidR="3335DA42">
            <w:rPr/>
            <w:t>Policy Statement</w:t>
          </w:r>
          <w:r>
            <w:tab/>
          </w:r>
          <w:r>
            <w:fldChar w:fldCharType="begin"/>
          </w:r>
          <w:r>
            <w:instrText xml:space="preserve">PAGEREF _Toc584933859 \h</w:instrText>
          </w:r>
          <w:r>
            <w:fldChar w:fldCharType="separate"/>
          </w:r>
          <w:r w:rsidR="3335DA42">
            <w:rPr/>
            <w:t>2</w:t>
          </w:r>
          <w:r>
            <w:fldChar w:fldCharType="end"/>
          </w:r>
          <w:r>
            <w:fldChar w:fldCharType="end"/>
          </w:r>
        </w:p>
        <w:p w:rsidR="00F85482" w:rsidP="3335DA42" w:rsidRDefault="41AA8E0C" w14:paraId="72A2488D" w14:textId="36BD97B4">
          <w:pPr>
            <w:pStyle w:val="TOC2"/>
            <w:tabs>
              <w:tab w:val="right" w:leader="dot" w:pos="9015"/>
            </w:tabs>
          </w:pPr>
          <w:r>
            <w:fldChar w:fldCharType="begin"/>
          </w:r>
          <w:r>
            <w:instrText xml:space="preserve">HYPERLINK  \l  "_Toc1003034687" </w:instrText>
          </w:r>
          <w:r>
            <w:fldChar w:fldCharType="separate"/>
          </w:r>
          <w:r w:rsidR="3335DA42">
            <w:rPr/>
            <w:t>1.1 Legal &amp; Regulatory Framework</w:t>
          </w:r>
          <w:r>
            <w:tab/>
          </w:r>
          <w:r>
            <w:fldChar w:fldCharType="begin"/>
          </w:r>
          <w:r>
            <w:instrText xml:space="preserve">PAGEREF _Toc1003034687 \h</w:instrText>
          </w:r>
          <w:r>
            <w:fldChar w:fldCharType="separate"/>
          </w:r>
          <w:r w:rsidR="3335DA42">
            <w:rPr/>
            <w:t>3</w:t>
          </w:r>
          <w:r>
            <w:fldChar w:fldCharType="end"/>
          </w:r>
          <w:r>
            <w:fldChar w:fldCharType="end"/>
          </w:r>
        </w:p>
        <w:p w:rsidR="00F85482" w:rsidP="3335DA42" w:rsidRDefault="41AA8E0C" w14:paraId="56C63C76" w14:textId="3E8613CA">
          <w:pPr>
            <w:pStyle w:val="TOC1"/>
            <w:tabs>
              <w:tab w:val="right" w:leader="dot" w:pos="9015"/>
            </w:tabs>
          </w:pPr>
          <w:r>
            <w:fldChar w:fldCharType="begin"/>
          </w:r>
          <w:r>
            <w:instrText xml:space="preserve">HYPERLINK  \l  "_Toc968017029" </w:instrText>
          </w:r>
          <w:r>
            <w:fldChar w:fldCharType="separate"/>
          </w:r>
          <w:r w:rsidR="3335DA42">
            <w:rPr/>
            <w:t>2.0 Scope</w:t>
          </w:r>
          <w:r>
            <w:tab/>
          </w:r>
          <w:r>
            <w:fldChar w:fldCharType="begin"/>
          </w:r>
          <w:r>
            <w:instrText xml:space="preserve">PAGEREF _Toc968017029 \h</w:instrText>
          </w:r>
          <w:r>
            <w:fldChar w:fldCharType="separate"/>
          </w:r>
          <w:r w:rsidR="3335DA42">
            <w:rPr/>
            <w:t>4</w:t>
          </w:r>
          <w:r>
            <w:fldChar w:fldCharType="end"/>
          </w:r>
          <w:r>
            <w:fldChar w:fldCharType="end"/>
          </w:r>
        </w:p>
        <w:p w:rsidR="00F85482" w:rsidP="3335DA42" w:rsidRDefault="41AA8E0C" w14:paraId="0E0A62CC" w14:textId="4C097FB7">
          <w:pPr>
            <w:pStyle w:val="TOC1"/>
            <w:tabs>
              <w:tab w:val="right" w:leader="dot" w:pos="9015"/>
            </w:tabs>
          </w:pPr>
          <w:r>
            <w:fldChar w:fldCharType="begin"/>
          </w:r>
          <w:r>
            <w:instrText xml:space="preserve">HYPERLINK  \l  "_Toc634694167" </w:instrText>
          </w:r>
          <w:r>
            <w:fldChar w:fldCharType="separate"/>
          </w:r>
          <w:r w:rsidR="3335DA42">
            <w:rPr/>
            <w:t>3.0 Roles &amp; Responsibilities</w:t>
          </w:r>
          <w:r>
            <w:tab/>
          </w:r>
          <w:r>
            <w:fldChar w:fldCharType="begin"/>
          </w:r>
          <w:r>
            <w:instrText xml:space="preserve">PAGEREF _Toc634694167 \h</w:instrText>
          </w:r>
          <w:r>
            <w:fldChar w:fldCharType="separate"/>
          </w:r>
          <w:r w:rsidR="3335DA42">
            <w:rPr/>
            <w:t>4</w:t>
          </w:r>
          <w:r>
            <w:fldChar w:fldCharType="end"/>
          </w:r>
          <w:r>
            <w:fldChar w:fldCharType="end"/>
          </w:r>
        </w:p>
        <w:p w:rsidR="00F85482" w:rsidP="3335DA42" w:rsidRDefault="41AA8E0C" w14:paraId="3F7CDD1D" w14:textId="598A261D">
          <w:pPr>
            <w:pStyle w:val="TOC1"/>
            <w:tabs>
              <w:tab w:val="right" w:leader="dot" w:pos="9015"/>
            </w:tabs>
          </w:pPr>
          <w:r>
            <w:fldChar w:fldCharType="begin"/>
          </w:r>
          <w:r>
            <w:instrText xml:space="preserve">HYPERLINK  \l  "_Toc1622119220" </w:instrText>
          </w:r>
          <w:r>
            <w:fldChar w:fldCharType="separate"/>
          </w:r>
          <w:r w:rsidR="3335DA42">
            <w:rPr/>
            <w:t>4.0 Related Policies, Procedures &amp; Documentation</w:t>
          </w:r>
          <w:r>
            <w:tab/>
          </w:r>
          <w:r>
            <w:fldChar w:fldCharType="begin"/>
          </w:r>
          <w:r>
            <w:instrText xml:space="preserve">PAGEREF _Toc1622119220 \h</w:instrText>
          </w:r>
          <w:r>
            <w:fldChar w:fldCharType="separate"/>
          </w:r>
          <w:r w:rsidR="3335DA42">
            <w:rPr/>
            <w:t>4</w:t>
          </w:r>
          <w:r>
            <w:fldChar w:fldCharType="end"/>
          </w:r>
          <w:r>
            <w:fldChar w:fldCharType="end"/>
          </w:r>
        </w:p>
        <w:p w:rsidR="00F85482" w:rsidP="3335DA42" w:rsidRDefault="41AA8E0C" w14:paraId="343B736F" w14:textId="5EADEFC8">
          <w:pPr>
            <w:pStyle w:val="TOC1"/>
            <w:tabs>
              <w:tab w:val="right" w:leader="dot" w:pos="9015"/>
            </w:tabs>
          </w:pPr>
          <w:r>
            <w:fldChar w:fldCharType="begin"/>
          </w:r>
          <w:r>
            <w:instrText xml:space="preserve">HYPERLINK  \l  "_Toc1003544912" </w:instrText>
          </w:r>
          <w:r>
            <w:fldChar w:fldCharType="separate"/>
          </w:r>
          <w:r w:rsidR="3335DA42">
            <w:rPr/>
            <w:t>5.0 Domestic Abuse</w:t>
          </w:r>
          <w:r>
            <w:tab/>
          </w:r>
          <w:r>
            <w:fldChar w:fldCharType="begin"/>
          </w:r>
          <w:r>
            <w:instrText xml:space="preserve">PAGEREF _Toc1003544912 \h</w:instrText>
          </w:r>
          <w:r>
            <w:fldChar w:fldCharType="separate"/>
          </w:r>
          <w:r w:rsidR="3335DA42">
            <w:rPr/>
            <w:t>5</w:t>
          </w:r>
          <w:r>
            <w:fldChar w:fldCharType="end"/>
          </w:r>
          <w:r>
            <w:fldChar w:fldCharType="end"/>
          </w:r>
        </w:p>
        <w:p w:rsidR="00F85482" w:rsidP="3335DA42" w:rsidRDefault="41AA8E0C" w14:paraId="67C83141" w14:textId="2202C3E3">
          <w:pPr>
            <w:pStyle w:val="TOC1"/>
            <w:tabs>
              <w:tab w:val="right" w:leader="dot" w:pos="9015"/>
            </w:tabs>
          </w:pPr>
          <w:r>
            <w:fldChar w:fldCharType="begin"/>
          </w:r>
          <w:r>
            <w:instrText xml:space="preserve">HYPERLINK  \l  "_Toc440362566" </w:instrText>
          </w:r>
          <w:r>
            <w:fldChar w:fldCharType="separate"/>
          </w:r>
          <w:r w:rsidR="3335DA42">
            <w:rPr/>
            <w:t>6.0 Training &amp; Monitoring Requirements</w:t>
          </w:r>
          <w:r>
            <w:tab/>
          </w:r>
          <w:r>
            <w:fldChar w:fldCharType="begin"/>
          </w:r>
          <w:r>
            <w:instrText xml:space="preserve">PAGEREF _Toc440362566 \h</w:instrText>
          </w:r>
          <w:r>
            <w:fldChar w:fldCharType="separate"/>
          </w:r>
          <w:r w:rsidR="3335DA42">
            <w:rPr/>
            <w:t>6</w:t>
          </w:r>
          <w:r>
            <w:fldChar w:fldCharType="end"/>
          </w:r>
          <w:r>
            <w:fldChar w:fldCharType="end"/>
          </w:r>
        </w:p>
        <w:p w:rsidR="00F85482" w:rsidP="3335DA42" w:rsidRDefault="41AA8E0C" w14:paraId="061672D8" w14:textId="3C0B20CD">
          <w:pPr>
            <w:pStyle w:val="TOC2"/>
            <w:tabs>
              <w:tab w:val="right" w:leader="dot" w:pos="9015"/>
            </w:tabs>
          </w:pPr>
          <w:r>
            <w:fldChar w:fldCharType="begin"/>
          </w:r>
          <w:r>
            <w:instrText xml:space="preserve">HYPERLINK  \l  "_Toc755181446" </w:instrText>
          </w:r>
          <w:r>
            <w:fldChar w:fldCharType="separate"/>
          </w:r>
          <w:r w:rsidR="3335DA42">
            <w:rPr/>
            <w:t>6.1 Training</w:t>
          </w:r>
          <w:r>
            <w:tab/>
          </w:r>
          <w:r>
            <w:fldChar w:fldCharType="begin"/>
          </w:r>
          <w:r>
            <w:instrText xml:space="preserve">PAGEREF _Toc755181446 \h</w:instrText>
          </w:r>
          <w:r>
            <w:fldChar w:fldCharType="separate"/>
          </w:r>
          <w:r w:rsidR="3335DA42">
            <w:rPr/>
            <w:t>6</w:t>
          </w:r>
          <w:r>
            <w:fldChar w:fldCharType="end"/>
          </w:r>
          <w:r>
            <w:fldChar w:fldCharType="end"/>
          </w:r>
        </w:p>
        <w:p w:rsidR="3335DA42" w:rsidP="3335DA42" w:rsidRDefault="3335DA42" w14:paraId="1E50697F" w14:textId="6061C8A4">
          <w:pPr>
            <w:pStyle w:val="TOC2"/>
            <w:tabs>
              <w:tab w:val="right" w:leader="dot" w:pos="9015"/>
            </w:tabs>
          </w:pPr>
          <w:r>
            <w:fldChar w:fldCharType="begin"/>
          </w:r>
          <w:r>
            <w:instrText xml:space="preserve">HYPERLINK  \l  "_Toc1956688265" </w:instrText>
          </w:r>
          <w:r>
            <w:fldChar w:fldCharType="separate"/>
          </w:r>
          <w:r w:rsidR="3335DA42">
            <w:rPr/>
            <w:t>6.2 Monitoring</w:t>
          </w:r>
          <w:r>
            <w:tab/>
          </w:r>
          <w:r>
            <w:fldChar w:fldCharType="begin"/>
          </w:r>
          <w:r>
            <w:instrText xml:space="preserve">PAGEREF _Toc1956688265 \h</w:instrText>
          </w:r>
          <w:r>
            <w:fldChar w:fldCharType="separate"/>
          </w:r>
          <w:r w:rsidR="3335DA42">
            <w:rPr/>
            <w:t>6</w:t>
          </w:r>
          <w:r>
            <w:fldChar w:fldCharType="end"/>
          </w:r>
          <w:r>
            <w:fldChar w:fldCharType="end"/>
          </w:r>
        </w:p>
        <w:p w:rsidR="00F85482" w:rsidP="00F85482" w:rsidRDefault="00F85482" w14:paraId="10EE7AF6" w14:textId="77777777">
          <w:pPr>
            <w:pStyle w:val="TOC1"/>
            <w:tabs>
              <w:tab w:val="right" w:leader="dot" w:pos="9015"/>
            </w:tabs>
            <w:rPr>
              <w:rStyle w:val="Hyperlink"/>
              <w:noProof/>
              <w:kern w:val="2"/>
              <w:lang w:eastAsia="en-GB"/>
              <w14:ligatures w14:val="standardContextual"/>
            </w:rPr>
          </w:pPr>
          <w:r>
            <w:fldChar w:fldCharType="end"/>
          </w:r>
        </w:p>
      </w:sdtContent>
    </w:sdt>
    <w:p w:rsidRPr="00461F2F" w:rsidR="00F85482" w:rsidP="00F85482" w:rsidRDefault="00F85482" w14:paraId="27EFF8CC" w14:textId="77777777">
      <w:pPr>
        <w:jc w:val="both"/>
        <w:rPr>
          <w:rFonts w:asciiTheme="minorHAnsi" w:hAnsiTheme="minorHAnsi"/>
        </w:rPr>
      </w:pPr>
    </w:p>
    <w:bookmarkEnd w:id="0"/>
    <w:p w:rsidR="00F85482" w:rsidP="00F85482" w:rsidRDefault="00F85482" w14:paraId="3C288440" w14:textId="77777777">
      <w:pPr>
        <w:spacing w:after="200" w:line="276" w:lineRule="auto"/>
        <w:rPr>
          <w:rFonts w:asciiTheme="minorHAnsi" w:hAnsiTheme="minorHAnsi"/>
          <w:sz w:val="24"/>
          <w:szCs w:val="24"/>
        </w:rPr>
      </w:pPr>
      <w:r>
        <w:rPr>
          <w:rFonts w:asciiTheme="minorHAnsi" w:hAnsiTheme="minorHAnsi"/>
          <w:color w:val="DC0236"/>
          <w:sz w:val="32"/>
          <w:szCs w:val="32"/>
        </w:rPr>
        <w:br w:type="page"/>
      </w:r>
    </w:p>
    <w:p w:rsidRPr="00C85C7B" w:rsidR="00F85482" w:rsidP="29EFCBAE" w:rsidRDefault="00F85482" w14:paraId="7966526E" w14:textId="77777777">
      <w:pPr>
        <w:pStyle w:val="Heading1"/>
        <w:numPr>
          <w:ilvl w:val="0"/>
          <w:numId w:val="34"/>
        </w:numPr>
        <w:rPr/>
      </w:pPr>
      <w:bookmarkStart w:name="_Toc584933859" w:id="1831833075"/>
      <w:r w:rsidR="3ABE4496">
        <w:rPr/>
        <w:t>Policy Statement</w:t>
      </w:r>
      <w:bookmarkEnd w:id="1831833075"/>
      <w:r w:rsidR="3ABE4496">
        <w:rPr/>
        <w:t xml:space="preserve"> </w:t>
      </w:r>
    </w:p>
    <w:p w:rsidRPr="003F0D88" w:rsidR="00F85482" w:rsidP="00F85482" w:rsidRDefault="00F85482" w14:paraId="6575353A" w14:textId="77777777">
      <w:pPr>
        <w:jc w:val="both"/>
        <w:rPr>
          <w:color w:val="007DA2"/>
        </w:rPr>
      </w:pPr>
    </w:p>
    <w:p w:rsidR="0225FBAB" w:rsidP="16BBF791" w:rsidRDefault="0225FBAB" w14:paraId="38EEC33D" w14:textId="0F6A9820">
      <w:pPr>
        <w:pStyle w:val="NormalWeb"/>
        <w:spacing w:before="240" w:after="240" w:line="276" w:lineRule="auto"/>
        <w:jc w:val="both"/>
      </w:pPr>
      <w:r w:rsidRPr="16BBF791">
        <w:rPr>
          <w:rFonts w:asciiTheme="minorHAnsi" w:hAnsiTheme="minorHAnsi" w:eastAsiaTheme="minorEastAsia" w:cstheme="minorBidi"/>
        </w:rPr>
        <w:t>Ark aims to provide affordable and secure rented accommodation and to assist in the creation and maintenance of sustainable communities in the areas in which we operate</w:t>
      </w:r>
      <w:r w:rsidR="00CC4C3B">
        <w:rPr>
          <w:rFonts w:asciiTheme="minorHAnsi" w:hAnsiTheme="minorHAnsi" w:eastAsiaTheme="minorEastAsia" w:cstheme="minorBidi"/>
        </w:rPr>
        <w:t xml:space="preserve">. </w:t>
      </w:r>
      <w:r w:rsidR="00F23128">
        <w:rPr>
          <w:rFonts w:asciiTheme="minorHAnsi" w:hAnsiTheme="minorHAnsi" w:eastAsiaTheme="minorEastAsia" w:cstheme="minorBidi"/>
        </w:rPr>
        <w:t>T</w:t>
      </w:r>
      <w:r w:rsidRPr="16BBF791" w:rsidR="7A38866A">
        <w:rPr>
          <w:rFonts w:asciiTheme="minorHAnsi" w:hAnsiTheme="minorHAnsi" w:eastAsiaTheme="minorEastAsia" w:cstheme="minorBidi"/>
        </w:rPr>
        <w:t xml:space="preserve">his includes </w:t>
      </w:r>
      <w:r w:rsidRPr="16BBF791" w:rsidR="7A38866A">
        <w:rPr>
          <w:rFonts w:asciiTheme="minorHAnsi" w:hAnsiTheme="minorHAnsi" w:eastAsiaTheme="minorEastAsia" w:cstheme="minorBidi"/>
          <w:color w:val="000000" w:themeColor="text1"/>
        </w:rPr>
        <w:t xml:space="preserve">services for tenants, household members and others affected by domestic abuse. </w:t>
      </w:r>
    </w:p>
    <w:p w:rsidR="7A38866A" w:rsidP="16BBF791" w:rsidRDefault="7A38866A" w14:paraId="4B126522" w14:textId="5C1C7761">
      <w:pPr>
        <w:pStyle w:val="NormalWeb"/>
        <w:spacing w:before="240" w:after="240" w:line="276" w:lineRule="auto"/>
        <w:jc w:val="both"/>
        <w:rPr>
          <w:rFonts w:asciiTheme="minorHAnsi" w:hAnsiTheme="minorHAnsi" w:eastAsiaTheme="minorEastAsia" w:cstheme="minorBidi"/>
          <w:color w:val="000000" w:themeColor="text1"/>
        </w:rPr>
      </w:pPr>
      <w:r w:rsidRPr="16BBF791">
        <w:rPr>
          <w:rFonts w:asciiTheme="minorHAnsi" w:hAnsiTheme="minorHAnsi" w:eastAsiaTheme="minorEastAsia" w:cstheme="minorBidi"/>
          <w:color w:val="000000" w:themeColor="text1"/>
        </w:rPr>
        <w:t>Ark will take a trauma-informed, person-centred and safety-led approach, recognising that domestic abuse may affect a person’s housing, finances, health, children, support networks and ability to engage with us.</w:t>
      </w:r>
    </w:p>
    <w:p w:rsidR="7A38866A" w:rsidP="16BBF791" w:rsidRDefault="7A38866A" w14:paraId="1E473CBD" w14:textId="476CA6B4">
      <w:pPr>
        <w:spacing w:before="240" w:after="240" w:line="276" w:lineRule="auto"/>
        <w:jc w:val="both"/>
        <w:rPr>
          <w:rFonts w:asciiTheme="minorHAnsi" w:hAnsiTheme="minorHAnsi" w:eastAsiaTheme="minorEastAsia" w:cstheme="minorBidi"/>
          <w:color w:val="000000" w:themeColor="text1"/>
          <w:sz w:val="24"/>
          <w:szCs w:val="24"/>
        </w:rPr>
      </w:pPr>
      <w:r w:rsidRPr="16BBF791">
        <w:rPr>
          <w:rFonts w:asciiTheme="minorHAnsi" w:hAnsiTheme="minorHAnsi" w:eastAsiaTheme="minorEastAsia" w:cstheme="minorBidi"/>
          <w:color w:val="000000" w:themeColor="text1"/>
          <w:sz w:val="24"/>
          <w:szCs w:val="24"/>
        </w:rPr>
        <w:t>Ark will not tolerate domestic abuse. Where it is safe and appropriate to do so, we will support victim-survivors to remain in their home, or to move to suitable alternative accommodation if that is their preference. Ark will endeavour to use our tenancy management powers fairly and proportionately to protect victim-survivors and hold perpetrators to account.</w:t>
      </w:r>
    </w:p>
    <w:p w:rsidRPr="003F0D88" w:rsidR="00F85482" w:rsidP="00F85482" w:rsidRDefault="00F85482" w14:paraId="3A106499" w14:textId="77777777">
      <w:pPr>
        <w:spacing w:line="276" w:lineRule="auto"/>
        <w:jc w:val="both"/>
        <w:rPr>
          <w:rFonts w:asciiTheme="minorHAnsi" w:hAnsiTheme="minorHAnsi" w:eastAsiaTheme="minorEastAsia" w:cstheme="minorBidi"/>
          <w:sz w:val="24"/>
          <w:szCs w:val="24"/>
        </w:rPr>
      </w:pPr>
      <w:r w:rsidRPr="003F0D88">
        <w:rPr>
          <w:rFonts w:asciiTheme="minorHAnsi" w:hAnsiTheme="minorHAnsi" w:eastAsiaTheme="minorEastAsia" w:cstheme="minorBidi"/>
          <w:sz w:val="24"/>
          <w:szCs w:val="24"/>
        </w:rPr>
        <w:t>B</w:t>
      </w:r>
      <w:r w:rsidRPr="2FF45416">
        <w:rPr>
          <w:rFonts w:asciiTheme="minorHAnsi" w:hAnsiTheme="minorHAnsi" w:eastAsiaTheme="minorEastAsia" w:cstheme="minorBidi"/>
          <w:sz w:val="24"/>
          <w:szCs w:val="24"/>
        </w:rPr>
        <w:t>reaching this policy may result in disciplinary action, depending on the severity of the violation.</w:t>
      </w:r>
    </w:p>
    <w:p w:rsidRPr="00AE1A13" w:rsidR="00F85482" w:rsidP="00F85482" w:rsidRDefault="00F85482" w14:paraId="21F002D9" w14:textId="77777777">
      <w:pPr>
        <w:spacing w:line="276" w:lineRule="auto"/>
        <w:jc w:val="both"/>
        <w:rPr>
          <w:rFonts w:ascii="Calibri" w:hAnsi="Calibri" w:cs="Calibri"/>
          <w:sz w:val="24"/>
          <w:szCs w:val="24"/>
          <w:lang w:eastAsia="en-GB"/>
        </w:rPr>
      </w:pPr>
    </w:p>
    <w:p w:rsidRPr="00C85C7B" w:rsidR="00F85482" w:rsidP="3335DA42" w:rsidRDefault="53F480B2" w14:paraId="0FAA1155" w14:textId="77777777">
      <w:pPr>
        <w:keepNext w:val="1"/>
        <w:keepLines w:val="1"/>
        <w:spacing w:line="259" w:lineRule="auto"/>
        <w:jc w:val="both"/>
        <w:outlineLvl w:val="1"/>
        <w:rPr>
          <w:rFonts w:ascii="Calibri" w:hAnsi="Calibri" w:asciiTheme="minorAscii" w:hAnsiTheme="minorAscii"/>
          <w:color w:val="F2466F"/>
          <w:sz w:val="26"/>
          <w:szCs w:val="26"/>
        </w:rPr>
      </w:pPr>
      <w:bookmarkStart w:name="_Toc1003034687" w:id="1427248771"/>
      <w:r w:rsidRPr="3335DA42" w:rsidR="60E480CD">
        <w:rPr>
          <w:rFonts w:ascii="Calibri" w:hAnsi="Calibri" w:asciiTheme="minorAscii" w:hAnsiTheme="minorAscii"/>
          <w:color w:val="F2466F"/>
          <w:sz w:val="26"/>
          <w:szCs w:val="26"/>
        </w:rPr>
        <w:t>1.1 Legal &amp; Regulatory Framework</w:t>
      </w:r>
      <w:bookmarkEnd w:id="1427248771"/>
    </w:p>
    <w:p w:rsidR="2EADC4ED" w:rsidP="001A79A4" w:rsidRDefault="2EADC4ED" w14:paraId="3E381629" w14:textId="2AC091CB">
      <w:pPr>
        <w:spacing w:before="240" w:after="240" w:line="276" w:lineRule="auto"/>
        <w:jc w:val="both"/>
        <w:rPr>
          <w:rFonts w:asciiTheme="minorHAnsi" w:hAnsiTheme="minorHAnsi" w:eastAsiaTheme="minorEastAsia" w:cstheme="minorBidi"/>
          <w:color w:val="000000" w:themeColor="text1"/>
          <w:sz w:val="24"/>
          <w:szCs w:val="24"/>
        </w:rPr>
      </w:pPr>
      <w:r w:rsidRPr="16BBF791">
        <w:rPr>
          <w:rFonts w:asciiTheme="minorHAnsi" w:hAnsiTheme="minorHAnsi" w:eastAsiaTheme="minorEastAsia" w:cstheme="minorBidi"/>
          <w:color w:val="000000" w:themeColor="text1"/>
          <w:sz w:val="24"/>
          <w:szCs w:val="24"/>
        </w:rPr>
        <w:t xml:space="preserve">This policy has been prepared </w:t>
      </w:r>
      <w:proofErr w:type="gramStart"/>
      <w:r w:rsidRPr="16BBF791">
        <w:rPr>
          <w:rFonts w:asciiTheme="minorHAnsi" w:hAnsiTheme="minorHAnsi" w:eastAsiaTheme="minorEastAsia" w:cstheme="minorBidi"/>
          <w:color w:val="000000" w:themeColor="text1"/>
          <w:sz w:val="24"/>
          <w:szCs w:val="24"/>
        </w:rPr>
        <w:t>with regard to</w:t>
      </w:r>
      <w:proofErr w:type="gramEnd"/>
      <w:r w:rsidRPr="16BBF791">
        <w:rPr>
          <w:rFonts w:asciiTheme="minorHAnsi" w:hAnsiTheme="minorHAnsi" w:eastAsiaTheme="minorEastAsia" w:cstheme="minorBidi"/>
          <w:color w:val="000000" w:themeColor="text1"/>
          <w:sz w:val="24"/>
          <w:szCs w:val="24"/>
        </w:rPr>
        <w:t xml:space="preserve"> the relevant housing, homelessness, equality, human rights, child protection, adult support and protection, data protection and tenancy legislation, regulations and guidance, including:</w:t>
      </w:r>
    </w:p>
    <w:p w:rsidR="2EADC4ED" w:rsidP="001A79A4" w:rsidRDefault="2EADC4ED" w14:paraId="46B95991" w14:textId="0417C839">
      <w:pPr>
        <w:pStyle w:val="ListParagraph"/>
        <w:numPr>
          <w:ilvl w:val="0"/>
          <w:numId w:val="2"/>
        </w:numPr>
        <w:spacing w:before="240" w:after="240" w:line="276" w:lineRule="auto"/>
        <w:jc w:val="both"/>
        <w:rPr>
          <w:rFonts w:asciiTheme="minorHAnsi" w:hAnsiTheme="minorHAnsi" w:eastAsiaTheme="minorEastAsia" w:cstheme="minorBidi"/>
          <w:color w:val="000000" w:themeColor="text1"/>
        </w:rPr>
      </w:pPr>
      <w:r w:rsidRPr="16BBF791">
        <w:rPr>
          <w:rFonts w:asciiTheme="minorHAnsi" w:hAnsiTheme="minorHAnsi" w:eastAsiaTheme="minorEastAsia" w:cstheme="minorBidi"/>
          <w:color w:val="000000" w:themeColor="text1"/>
        </w:rPr>
        <w:t>Housing (Scotland) Act 2001;</w:t>
      </w:r>
    </w:p>
    <w:p w:rsidR="2EADC4ED" w:rsidP="001A79A4" w:rsidRDefault="2EADC4ED" w14:paraId="268E9CE3" w14:textId="563D4A40">
      <w:pPr>
        <w:pStyle w:val="ListParagraph"/>
        <w:numPr>
          <w:ilvl w:val="0"/>
          <w:numId w:val="2"/>
        </w:numPr>
        <w:spacing w:before="240" w:after="240" w:line="276" w:lineRule="auto"/>
        <w:jc w:val="both"/>
        <w:rPr>
          <w:rFonts w:asciiTheme="minorHAnsi" w:hAnsiTheme="minorHAnsi" w:eastAsiaTheme="minorEastAsia" w:cstheme="minorBidi"/>
          <w:color w:val="000000" w:themeColor="text1"/>
        </w:rPr>
      </w:pPr>
      <w:r w:rsidRPr="16BBF791">
        <w:rPr>
          <w:rFonts w:asciiTheme="minorHAnsi" w:hAnsiTheme="minorHAnsi" w:eastAsiaTheme="minorEastAsia" w:cstheme="minorBidi"/>
          <w:color w:val="000000" w:themeColor="text1"/>
        </w:rPr>
        <w:t>Housing (Scotland) Act 1987;</w:t>
      </w:r>
    </w:p>
    <w:p w:rsidR="2EADC4ED" w:rsidP="001A79A4" w:rsidRDefault="2EADC4ED" w14:paraId="4B635FBC" w14:textId="3E934084">
      <w:pPr>
        <w:pStyle w:val="ListParagraph"/>
        <w:numPr>
          <w:ilvl w:val="0"/>
          <w:numId w:val="2"/>
        </w:numPr>
        <w:spacing w:before="240" w:after="240" w:line="276" w:lineRule="auto"/>
        <w:jc w:val="both"/>
        <w:rPr>
          <w:rFonts w:asciiTheme="minorHAnsi" w:hAnsiTheme="minorHAnsi" w:eastAsiaTheme="minorEastAsia" w:cstheme="minorBidi"/>
          <w:color w:val="000000" w:themeColor="text1"/>
        </w:rPr>
      </w:pPr>
      <w:r w:rsidRPr="16BBF791">
        <w:rPr>
          <w:rFonts w:asciiTheme="minorHAnsi" w:hAnsiTheme="minorHAnsi" w:eastAsiaTheme="minorEastAsia" w:cstheme="minorBidi"/>
          <w:color w:val="000000" w:themeColor="text1"/>
        </w:rPr>
        <w:t>Housing (Scotland) Act 2010;</w:t>
      </w:r>
    </w:p>
    <w:p w:rsidR="2EADC4ED" w:rsidP="001A79A4" w:rsidRDefault="2EADC4ED" w14:paraId="55E70515" w14:textId="55739AFB">
      <w:pPr>
        <w:pStyle w:val="ListParagraph"/>
        <w:numPr>
          <w:ilvl w:val="0"/>
          <w:numId w:val="2"/>
        </w:numPr>
        <w:spacing w:before="240" w:after="240" w:line="276" w:lineRule="auto"/>
        <w:jc w:val="both"/>
        <w:rPr>
          <w:rFonts w:asciiTheme="minorHAnsi" w:hAnsiTheme="minorHAnsi" w:eastAsiaTheme="minorEastAsia" w:cstheme="minorBidi"/>
          <w:color w:val="000000" w:themeColor="text1"/>
        </w:rPr>
      </w:pPr>
      <w:r w:rsidRPr="16BBF791">
        <w:rPr>
          <w:rFonts w:asciiTheme="minorHAnsi" w:hAnsiTheme="minorHAnsi" w:eastAsiaTheme="minorEastAsia" w:cstheme="minorBidi"/>
          <w:color w:val="000000" w:themeColor="text1"/>
        </w:rPr>
        <w:t>Domestic Abuse (Scotland) Act 2018,</w:t>
      </w:r>
    </w:p>
    <w:p w:rsidR="2EADC4ED" w:rsidP="001A79A4" w:rsidRDefault="2EADC4ED" w14:paraId="3FFDC41F" w14:textId="782A5638">
      <w:pPr>
        <w:pStyle w:val="ListParagraph"/>
        <w:numPr>
          <w:ilvl w:val="0"/>
          <w:numId w:val="2"/>
        </w:numPr>
        <w:spacing w:before="240" w:after="240" w:line="276" w:lineRule="auto"/>
        <w:jc w:val="both"/>
        <w:rPr>
          <w:rFonts w:asciiTheme="minorHAnsi" w:hAnsiTheme="minorHAnsi" w:eastAsiaTheme="minorEastAsia" w:cstheme="minorBidi"/>
          <w:color w:val="000000" w:themeColor="text1"/>
        </w:rPr>
      </w:pPr>
      <w:r w:rsidRPr="16BBF791">
        <w:rPr>
          <w:rFonts w:asciiTheme="minorHAnsi" w:hAnsiTheme="minorHAnsi" w:eastAsiaTheme="minorEastAsia" w:cstheme="minorBidi"/>
          <w:color w:val="000000" w:themeColor="text1"/>
        </w:rPr>
        <w:t>Domestic Abuse (Protection) (Scotland) Act 2021;</w:t>
      </w:r>
    </w:p>
    <w:p w:rsidR="2EADC4ED" w:rsidP="001A79A4" w:rsidRDefault="2EADC4ED" w14:paraId="79AA2DC7" w14:textId="118BB43A">
      <w:pPr>
        <w:pStyle w:val="ListParagraph"/>
        <w:numPr>
          <w:ilvl w:val="0"/>
          <w:numId w:val="2"/>
        </w:numPr>
        <w:spacing w:before="240" w:after="240" w:line="276" w:lineRule="auto"/>
        <w:jc w:val="both"/>
        <w:rPr>
          <w:rFonts w:asciiTheme="minorHAnsi" w:hAnsiTheme="minorHAnsi" w:eastAsiaTheme="minorEastAsia" w:cstheme="minorBidi"/>
          <w:color w:val="000000" w:themeColor="text1"/>
        </w:rPr>
      </w:pPr>
      <w:r w:rsidRPr="16BBF791">
        <w:rPr>
          <w:rFonts w:asciiTheme="minorHAnsi" w:hAnsiTheme="minorHAnsi" w:eastAsiaTheme="minorEastAsia" w:cstheme="minorBidi"/>
          <w:color w:val="000000" w:themeColor="text1"/>
        </w:rPr>
        <w:t>United Nations Convention on the Rights of the Child (Incorporation) (Scotland) Act 2024</w:t>
      </w:r>
    </w:p>
    <w:p w:rsidR="2EADC4ED" w:rsidP="001A79A4" w:rsidRDefault="2EADC4ED" w14:paraId="769657AA" w14:textId="1D0811BF">
      <w:pPr>
        <w:pStyle w:val="ListParagraph"/>
        <w:numPr>
          <w:ilvl w:val="0"/>
          <w:numId w:val="2"/>
        </w:numPr>
        <w:spacing w:before="240" w:after="240" w:line="276" w:lineRule="auto"/>
        <w:jc w:val="both"/>
        <w:rPr>
          <w:rFonts w:asciiTheme="minorHAnsi" w:hAnsiTheme="minorHAnsi" w:eastAsiaTheme="minorEastAsia" w:cstheme="minorBidi"/>
          <w:color w:val="000000" w:themeColor="text1"/>
        </w:rPr>
      </w:pPr>
      <w:r w:rsidRPr="16BBF791">
        <w:rPr>
          <w:rFonts w:asciiTheme="minorHAnsi" w:hAnsiTheme="minorHAnsi" w:eastAsiaTheme="minorEastAsia" w:cstheme="minorBidi"/>
          <w:color w:val="000000" w:themeColor="text1"/>
        </w:rPr>
        <w:t>Children (Scotland) Act 1995;</w:t>
      </w:r>
    </w:p>
    <w:p w:rsidR="2EADC4ED" w:rsidP="001A79A4" w:rsidRDefault="2EADC4ED" w14:paraId="7EFBC41D" w14:textId="7F402C85">
      <w:pPr>
        <w:pStyle w:val="ListParagraph"/>
        <w:numPr>
          <w:ilvl w:val="0"/>
          <w:numId w:val="2"/>
        </w:numPr>
        <w:spacing w:before="240" w:after="240" w:line="276" w:lineRule="auto"/>
        <w:jc w:val="both"/>
        <w:rPr>
          <w:rFonts w:asciiTheme="minorHAnsi" w:hAnsiTheme="minorHAnsi" w:eastAsiaTheme="minorEastAsia" w:cstheme="minorBidi"/>
          <w:color w:val="000000" w:themeColor="text1"/>
        </w:rPr>
      </w:pPr>
      <w:r w:rsidRPr="16BBF791">
        <w:rPr>
          <w:rFonts w:asciiTheme="minorHAnsi" w:hAnsiTheme="minorHAnsi" w:eastAsiaTheme="minorEastAsia" w:cstheme="minorBidi"/>
          <w:color w:val="000000" w:themeColor="text1"/>
        </w:rPr>
        <w:t>Children and Young People (Scotland) Act 2014;</w:t>
      </w:r>
    </w:p>
    <w:p w:rsidR="2EADC4ED" w:rsidP="001A79A4" w:rsidRDefault="2EADC4ED" w14:paraId="72FCB53A" w14:textId="0ECCEBBE">
      <w:pPr>
        <w:pStyle w:val="ListParagraph"/>
        <w:numPr>
          <w:ilvl w:val="0"/>
          <w:numId w:val="2"/>
        </w:numPr>
        <w:spacing w:before="240" w:after="240" w:line="276" w:lineRule="auto"/>
        <w:jc w:val="both"/>
        <w:rPr>
          <w:rFonts w:asciiTheme="minorHAnsi" w:hAnsiTheme="minorHAnsi" w:eastAsiaTheme="minorEastAsia" w:cstheme="minorBidi"/>
          <w:color w:val="000000" w:themeColor="text1"/>
        </w:rPr>
      </w:pPr>
      <w:r w:rsidRPr="16BBF791">
        <w:rPr>
          <w:rFonts w:asciiTheme="minorHAnsi" w:hAnsiTheme="minorHAnsi" w:eastAsiaTheme="minorEastAsia" w:cstheme="minorBidi"/>
          <w:color w:val="000000" w:themeColor="text1"/>
        </w:rPr>
        <w:t>Adult Support and Protection (Scotland) Act 2007;</w:t>
      </w:r>
    </w:p>
    <w:p w:rsidR="2EADC4ED" w:rsidP="001A79A4" w:rsidRDefault="2EADC4ED" w14:paraId="2FEF10EA" w14:textId="4FF68D40">
      <w:pPr>
        <w:pStyle w:val="ListParagraph"/>
        <w:numPr>
          <w:ilvl w:val="0"/>
          <w:numId w:val="2"/>
        </w:numPr>
        <w:spacing w:before="240" w:after="240" w:line="276" w:lineRule="auto"/>
        <w:jc w:val="both"/>
        <w:rPr>
          <w:rFonts w:asciiTheme="minorHAnsi" w:hAnsiTheme="minorHAnsi" w:eastAsiaTheme="minorEastAsia" w:cstheme="minorBidi"/>
          <w:color w:val="000000" w:themeColor="text1"/>
        </w:rPr>
      </w:pPr>
      <w:r w:rsidRPr="16BBF791">
        <w:rPr>
          <w:rFonts w:asciiTheme="minorHAnsi" w:hAnsiTheme="minorHAnsi" w:eastAsiaTheme="minorEastAsia" w:cstheme="minorBidi"/>
          <w:color w:val="000000" w:themeColor="text1"/>
        </w:rPr>
        <w:t xml:space="preserve">Equality Act 2010; </w:t>
      </w:r>
    </w:p>
    <w:p w:rsidR="2EADC4ED" w:rsidP="5B698848" w:rsidRDefault="2EADC4ED" w14:paraId="63CDDDF2" w14:textId="7AFACBB2">
      <w:pPr>
        <w:pStyle w:val="ListParagraph"/>
        <w:numPr>
          <w:ilvl w:val="0"/>
          <w:numId w:val="2"/>
        </w:numPr>
        <w:spacing w:before="240" w:after="240" w:line="276" w:lineRule="auto"/>
        <w:jc w:val="both"/>
        <w:rPr>
          <w:rFonts w:asciiTheme="minorHAnsi" w:hAnsiTheme="minorHAnsi" w:eastAsiaTheme="minorEastAsia" w:cstheme="minorBidi"/>
          <w:color w:val="000000" w:themeColor="text1"/>
        </w:rPr>
      </w:pPr>
      <w:r w:rsidRPr="6CC268CE">
        <w:rPr>
          <w:rFonts w:asciiTheme="minorHAnsi" w:hAnsiTheme="minorHAnsi" w:eastAsiaTheme="minorEastAsia" w:cstheme="minorBidi"/>
          <w:color w:val="000000" w:themeColor="text1"/>
        </w:rPr>
        <w:t xml:space="preserve">Human Rights Act 1998; </w:t>
      </w:r>
      <w:r w:rsidRPr="5B698848">
        <w:rPr>
          <w:rFonts w:asciiTheme="minorHAnsi" w:hAnsiTheme="minorHAnsi" w:eastAsiaTheme="minorEastAsia" w:cstheme="minorBidi"/>
          <w:color w:val="000000" w:themeColor="text1"/>
        </w:rPr>
        <w:t>UK GDPR and Data Protection Act 2018</w:t>
      </w:r>
    </w:p>
    <w:p w:rsidR="1BF228D4" w:rsidP="5B698848" w:rsidRDefault="1BF228D4" w14:paraId="046C75A5" w14:textId="13D0CBA5">
      <w:pPr>
        <w:pStyle w:val="ListParagraph"/>
        <w:numPr>
          <w:ilvl w:val="0"/>
          <w:numId w:val="2"/>
        </w:numPr>
        <w:spacing w:before="240" w:after="240" w:line="276" w:lineRule="auto"/>
        <w:jc w:val="both"/>
        <w:rPr>
          <w:rFonts w:ascii="Segoe UI" w:hAnsi="Segoe UI" w:eastAsia="Segoe UI" w:cs="Segoe UI"/>
          <w:sz w:val="21"/>
          <w:szCs w:val="21"/>
        </w:rPr>
      </w:pPr>
      <w:r w:rsidRPr="5B698848">
        <w:rPr>
          <w:rFonts w:ascii="Segoe UI" w:hAnsi="Segoe UI" w:eastAsia="Segoe UI" w:cs="Segoe UI"/>
          <w:sz w:val="21"/>
          <w:szCs w:val="21"/>
        </w:rPr>
        <w:t>Data (Use and Access) Act 2025 (DUAA)</w:t>
      </w:r>
    </w:p>
    <w:p w:rsidRPr="003F0D88" w:rsidR="00F85482" w:rsidP="41AA8E0C" w:rsidRDefault="00F85482" w14:paraId="7884B25D" w14:textId="5F6704F8">
      <w:pPr>
        <w:spacing w:line="276" w:lineRule="auto"/>
        <w:jc w:val="both"/>
        <w:rPr>
          <w:rFonts w:asciiTheme="minorHAnsi" w:hAnsiTheme="minorHAnsi"/>
          <w:b/>
          <w:bCs/>
          <w:color w:val="007DA2"/>
          <w:sz w:val="24"/>
          <w:szCs w:val="24"/>
        </w:rPr>
      </w:pPr>
    </w:p>
    <w:p w:rsidR="00F85482" w:rsidP="41AA8E0C" w:rsidRDefault="6F555523" w14:paraId="0A80C788" w14:textId="7C1A1A1E">
      <w:pPr>
        <w:spacing w:line="276" w:lineRule="auto"/>
        <w:jc w:val="both"/>
      </w:pPr>
      <w:r w:rsidRPr="41AA8E0C">
        <w:rPr>
          <w:rFonts w:ascii="Calibri" w:hAnsi="Calibri" w:eastAsia="Calibri" w:cs="Calibri"/>
          <w:sz w:val="24"/>
          <w:szCs w:val="24"/>
        </w:rPr>
        <w:t xml:space="preserve">Implementation of this Policy assists us to meet the standards and outcomes of the Scottish Social Housing Charter, particularly Outcomes 1 and 6. </w:t>
      </w:r>
    </w:p>
    <w:p w:rsidR="00F85482" w:rsidP="41AA8E0C" w:rsidRDefault="00F85482" w14:paraId="6AE55E87" w14:textId="2A91DEBA">
      <w:pPr>
        <w:spacing w:line="276" w:lineRule="auto"/>
        <w:jc w:val="both"/>
        <w:rPr>
          <w:rFonts w:ascii="Calibri" w:hAnsi="Calibri" w:eastAsia="Calibri" w:cs="Calibri"/>
          <w:sz w:val="24"/>
          <w:szCs w:val="24"/>
        </w:rPr>
      </w:pPr>
    </w:p>
    <w:p w:rsidR="00F85482" w:rsidP="41AA8E0C" w:rsidRDefault="6F555523" w14:paraId="762492C8" w14:textId="7FBDB587">
      <w:pPr>
        <w:spacing w:line="276" w:lineRule="auto"/>
        <w:jc w:val="both"/>
      </w:pPr>
      <w:r w:rsidRPr="41AA8E0C">
        <w:rPr>
          <w:rFonts w:ascii="Calibri" w:hAnsi="Calibri" w:eastAsia="Calibri" w:cs="Calibri"/>
          <w:sz w:val="24"/>
          <w:szCs w:val="24"/>
        </w:rPr>
        <w:lastRenderedPageBreak/>
        <w:t xml:space="preserve">Outcome 1: Equalities - Social landlords perform all aspects of their housing services so that: every tenant and other customer has their individual needs recognised, is treated fairly and with respect, and receives fair access to housing and housing services. </w:t>
      </w:r>
    </w:p>
    <w:p w:rsidR="009353BC" w:rsidP="41AA8E0C" w:rsidRDefault="009353BC" w14:paraId="148FFFB0" w14:textId="77777777">
      <w:pPr>
        <w:spacing w:line="276" w:lineRule="auto"/>
        <w:jc w:val="both"/>
        <w:rPr>
          <w:rFonts w:ascii="Calibri" w:hAnsi="Calibri" w:eastAsia="Calibri" w:cs="Calibri"/>
          <w:sz w:val="24"/>
          <w:szCs w:val="24"/>
        </w:rPr>
      </w:pPr>
    </w:p>
    <w:p w:rsidR="00F85482" w:rsidP="41AA8E0C" w:rsidRDefault="13B5A05F" w14:paraId="44B52950" w14:textId="7DD5F7CA">
      <w:pPr>
        <w:spacing w:line="276" w:lineRule="auto"/>
        <w:jc w:val="both"/>
      </w:pPr>
      <w:r w:rsidRPr="16BBF791">
        <w:rPr>
          <w:rFonts w:ascii="Calibri" w:hAnsi="Calibri" w:eastAsia="Calibri" w:cs="Calibri"/>
          <w:sz w:val="24"/>
          <w:szCs w:val="24"/>
        </w:rPr>
        <w:t xml:space="preserve">Outcome 6: Estate management, anti-social behaviour, neighbour nuisance and tenancy disputes </w:t>
      </w:r>
    </w:p>
    <w:p w:rsidR="16BBF791" w:rsidP="16BBF791" w:rsidRDefault="16BBF791" w14:paraId="3827DAFC" w14:textId="61F937D4">
      <w:pPr>
        <w:spacing w:line="276" w:lineRule="auto"/>
        <w:jc w:val="both"/>
        <w:rPr>
          <w:rFonts w:ascii="Calibri" w:hAnsi="Calibri" w:eastAsia="Calibri" w:cs="Calibri"/>
          <w:sz w:val="24"/>
          <w:szCs w:val="24"/>
        </w:rPr>
      </w:pPr>
    </w:p>
    <w:p w:rsidR="00F85482" w:rsidP="41AA8E0C" w:rsidRDefault="13B5A05F" w14:paraId="4B6BAF4E" w14:textId="4A2FEA06">
      <w:pPr>
        <w:spacing w:line="276" w:lineRule="auto"/>
        <w:jc w:val="both"/>
      </w:pPr>
      <w:r w:rsidRPr="16BBF791">
        <w:rPr>
          <w:rFonts w:ascii="Calibri" w:hAnsi="Calibri" w:eastAsia="Calibri" w:cs="Calibri"/>
          <w:sz w:val="24"/>
          <w:szCs w:val="24"/>
        </w:rPr>
        <w:t>Social landlords, working in partnership with other agencies, help to ensure as far as reasonably possible that tenants and other customers live in well maintained neighbourhoods where they feel safe.</w:t>
      </w:r>
    </w:p>
    <w:p w:rsidR="41AA8E0C" w:rsidP="41AA8E0C" w:rsidRDefault="41AA8E0C" w14:paraId="2A1615EE" w14:textId="1E04477C">
      <w:pPr>
        <w:spacing w:line="276" w:lineRule="auto"/>
        <w:jc w:val="both"/>
        <w:rPr>
          <w:rFonts w:ascii="Calibri" w:hAnsi="Calibri" w:eastAsia="Calibri" w:cs="Calibri"/>
          <w:sz w:val="24"/>
          <w:szCs w:val="24"/>
        </w:rPr>
      </w:pPr>
    </w:p>
    <w:p w:rsidR="00ED293D" w:rsidP="41AA8E0C" w:rsidRDefault="00ED293D" w14:paraId="24570EA7" w14:textId="77777777">
      <w:pPr>
        <w:spacing w:line="276" w:lineRule="auto"/>
        <w:jc w:val="both"/>
        <w:rPr>
          <w:rFonts w:ascii="Calibri" w:hAnsi="Calibri" w:eastAsia="Calibri" w:cs="Calibri"/>
          <w:sz w:val="24"/>
          <w:szCs w:val="24"/>
        </w:rPr>
      </w:pPr>
    </w:p>
    <w:p w:rsidRPr="00C85C7B" w:rsidR="00F85482" w:rsidP="00F85482" w:rsidRDefault="00F85482" w14:paraId="7D3121D1" w14:textId="77777777">
      <w:pPr>
        <w:pStyle w:val="Heading1"/>
      </w:pPr>
      <w:bookmarkStart w:name="_Toc968017029" w:id="572489236"/>
      <w:r w:rsidR="3ABE4496">
        <w:rPr/>
        <w:t>2.0 Scope</w:t>
      </w:r>
      <w:bookmarkEnd w:id="572489236"/>
    </w:p>
    <w:p w:rsidR="00F85482" w:rsidP="00F85482" w:rsidRDefault="00F85482" w14:paraId="60EB5100" w14:textId="77777777">
      <w:pPr>
        <w:spacing w:line="276" w:lineRule="auto"/>
        <w:jc w:val="both"/>
        <w:rPr>
          <w:rFonts w:asciiTheme="minorHAnsi" w:hAnsiTheme="minorHAnsi"/>
          <w:sz w:val="24"/>
          <w:szCs w:val="24"/>
        </w:rPr>
      </w:pPr>
    </w:p>
    <w:p w:rsidR="604B5F4D" w:rsidP="00ED293D" w:rsidRDefault="604B5F4D" w14:paraId="08C1919D" w14:textId="0A7A9C02">
      <w:pPr>
        <w:spacing w:line="276" w:lineRule="auto"/>
        <w:jc w:val="both"/>
        <w:rPr>
          <w:rFonts w:asciiTheme="minorHAnsi" w:hAnsiTheme="minorHAnsi" w:eastAsiaTheme="minorEastAsia" w:cstheme="minorBidi"/>
          <w:sz w:val="24"/>
          <w:szCs w:val="24"/>
        </w:rPr>
      </w:pPr>
      <w:r w:rsidRPr="16BBF791">
        <w:rPr>
          <w:rFonts w:asciiTheme="minorHAnsi" w:hAnsiTheme="minorHAnsi" w:eastAsiaTheme="minorEastAsia" w:cstheme="minorBidi"/>
          <w:sz w:val="24"/>
          <w:szCs w:val="24"/>
        </w:rPr>
        <w:t xml:space="preserve">This policy sets out how Ark </w:t>
      </w:r>
      <w:r w:rsidRPr="16BBF791">
        <w:rPr>
          <w:rFonts w:asciiTheme="minorHAnsi" w:hAnsiTheme="minorHAnsi" w:eastAsiaTheme="minorEastAsia" w:cstheme="minorBidi"/>
          <w:color w:val="1E1E1E"/>
          <w:sz w:val="24"/>
          <w:szCs w:val="24"/>
        </w:rPr>
        <w:t>will exercise its functions in relation</w:t>
      </w:r>
      <w:r w:rsidR="00ED293D">
        <w:rPr>
          <w:rFonts w:asciiTheme="minorHAnsi" w:hAnsiTheme="minorHAnsi" w:eastAsiaTheme="minorEastAsia" w:cstheme="minorBidi"/>
          <w:color w:val="1E1E1E"/>
          <w:sz w:val="24"/>
          <w:szCs w:val="24"/>
        </w:rPr>
        <w:t xml:space="preserve"> to</w:t>
      </w:r>
      <w:r w:rsidRPr="16BBF791">
        <w:rPr>
          <w:rFonts w:asciiTheme="minorHAnsi" w:hAnsiTheme="minorHAnsi" w:eastAsiaTheme="minorEastAsia" w:cstheme="minorBidi"/>
          <w:color w:val="1E1E1E"/>
          <w:sz w:val="24"/>
          <w:szCs w:val="24"/>
        </w:rPr>
        <w:t xml:space="preserve"> al</w:t>
      </w:r>
      <w:r w:rsidRPr="16BBF791">
        <w:rPr>
          <w:rFonts w:asciiTheme="minorHAnsi" w:hAnsiTheme="minorHAnsi" w:eastAsiaTheme="minorEastAsia" w:cstheme="minorBidi"/>
          <w:color w:val="000000" w:themeColor="text1"/>
          <w:sz w:val="24"/>
          <w:szCs w:val="24"/>
        </w:rPr>
        <w:t>l tenants, joint tenants, household members, applicants, service users and others who may be affected by domestic abuse in connection with our housing services. It applies to Scottish secure tenancies, short Scottish secure tenancies and wider housing management functions, including allocations, transfers, rent arrears, repairs, anti-social behaviour, complaints and safeguarding.</w:t>
      </w:r>
    </w:p>
    <w:p w:rsidR="41AA8E0C" w:rsidP="41AA8E0C" w:rsidRDefault="41AA8E0C" w14:paraId="22F6F925" w14:textId="242DA128">
      <w:pPr>
        <w:spacing w:line="276" w:lineRule="auto"/>
        <w:jc w:val="both"/>
        <w:rPr>
          <w:rFonts w:asciiTheme="minorHAnsi" w:hAnsiTheme="minorHAnsi"/>
          <w:color w:val="007DA2"/>
          <w:sz w:val="24"/>
          <w:szCs w:val="24"/>
        </w:rPr>
      </w:pPr>
    </w:p>
    <w:p w:rsidR="1EEDA412" w:rsidP="1EEDA412" w:rsidRDefault="1EEDA412" w14:paraId="5145441C" w14:textId="1B807843">
      <w:pPr>
        <w:spacing w:line="276" w:lineRule="auto"/>
        <w:jc w:val="both"/>
        <w:rPr>
          <w:rFonts w:asciiTheme="minorHAnsi" w:hAnsiTheme="minorHAnsi"/>
          <w:color w:val="007DA2"/>
          <w:sz w:val="24"/>
          <w:szCs w:val="24"/>
        </w:rPr>
      </w:pPr>
    </w:p>
    <w:p w:rsidRPr="00C85C7B" w:rsidR="00F85482" w:rsidP="41AA8E0C" w:rsidRDefault="00F85482" w14:paraId="20BAFB38" w14:textId="77777777">
      <w:pPr>
        <w:pStyle w:val="Heading1"/>
      </w:pPr>
      <w:bookmarkStart w:name="_Toc634694167" w:id="1845220312"/>
      <w:r w:rsidR="3ABE4496">
        <w:rPr/>
        <w:t>3.0 Roles &amp; Responsibilities</w:t>
      </w:r>
      <w:bookmarkEnd w:id="1845220312"/>
    </w:p>
    <w:p w:rsidRPr="000C0C64" w:rsidR="00F85482" w:rsidP="00F85482" w:rsidRDefault="00F85482" w14:paraId="40445654" w14:textId="77777777">
      <w:pPr>
        <w:jc w:val="both"/>
      </w:pPr>
    </w:p>
    <w:p w:rsidR="00F85482" w:rsidP="675E3E4E" w:rsidRDefault="00F85482" w14:paraId="18B0BD31" w14:textId="7907F130">
      <w:pPr>
        <w:spacing w:line="259" w:lineRule="auto"/>
        <w:jc w:val="both"/>
        <w:rPr>
          <w:rFonts w:asciiTheme="minorHAnsi" w:hAnsiTheme="minorHAnsi" w:cstheme="minorBidi"/>
          <w:sz w:val="24"/>
          <w:szCs w:val="24"/>
          <w:lang w:eastAsia="en-GB"/>
        </w:rPr>
      </w:pPr>
      <w:r w:rsidRPr="675E3E4E">
        <w:rPr>
          <w:rFonts w:asciiTheme="minorHAnsi" w:hAnsiTheme="minorHAnsi" w:cstheme="minorBidi"/>
          <w:sz w:val="24"/>
          <w:szCs w:val="24"/>
          <w:lang w:eastAsia="en-GB"/>
        </w:rPr>
        <w:t xml:space="preserve">There is a range of standard expectations which underpin all policies. Read more about standard </w:t>
      </w:r>
      <w:hyperlink r:id="rId12">
        <w:r w:rsidRPr="675E3E4E">
          <w:rPr>
            <w:rStyle w:val="Hyperlink"/>
            <w:rFonts w:asciiTheme="minorHAnsi" w:hAnsiTheme="minorHAnsi" w:cstheme="minorBidi"/>
            <w:sz w:val="24"/>
            <w:szCs w:val="24"/>
            <w:lang w:eastAsia="en-GB"/>
          </w:rPr>
          <w:t>role and responsibilities</w:t>
        </w:r>
      </w:hyperlink>
      <w:r w:rsidRPr="675E3E4E">
        <w:rPr>
          <w:rFonts w:asciiTheme="minorHAnsi" w:hAnsiTheme="minorHAnsi" w:cstheme="minorBidi"/>
          <w:sz w:val="24"/>
          <w:szCs w:val="24"/>
          <w:lang w:eastAsia="en-GB"/>
        </w:rPr>
        <w:t xml:space="preserve"> in addition, the following specific responsibilities apply to this policy.</w:t>
      </w:r>
    </w:p>
    <w:p w:rsidR="00F85482" w:rsidP="00F85482" w:rsidRDefault="00F85482" w14:paraId="4F56D120" w14:textId="77777777">
      <w:pPr>
        <w:spacing w:line="259" w:lineRule="auto"/>
        <w:jc w:val="both"/>
        <w:rPr>
          <w:rFonts w:asciiTheme="minorHAnsi" w:hAnsiTheme="minorHAnsi" w:cstheme="minorHAnsi"/>
          <w:sz w:val="24"/>
          <w:szCs w:val="24"/>
          <w:lang w:eastAsia="en-GB"/>
        </w:rPr>
      </w:pPr>
    </w:p>
    <w:p w:rsidR="70D5134B" w:rsidP="41AA8E0C" w:rsidRDefault="63032411" w14:paraId="61923812" w14:textId="305CE478">
      <w:pPr>
        <w:spacing w:after="160" w:line="259" w:lineRule="auto"/>
        <w:jc w:val="both"/>
        <w:rPr>
          <w:rFonts w:ascii="Calibri" w:hAnsi="Calibri" w:cs="Calibri"/>
          <w:sz w:val="24"/>
          <w:szCs w:val="24"/>
        </w:rPr>
      </w:pPr>
      <w:r w:rsidRPr="16BBF791">
        <w:rPr>
          <w:rFonts w:ascii="Calibri" w:hAnsi="Calibri" w:cs="Calibri"/>
          <w:sz w:val="24"/>
          <w:szCs w:val="24"/>
        </w:rPr>
        <w:t xml:space="preserve">The </w:t>
      </w:r>
      <w:r w:rsidRPr="16BBF791" w:rsidR="05EDB3BA">
        <w:rPr>
          <w:rFonts w:ascii="Calibri" w:hAnsi="Calibri" w:cs="Calibri"/>
          <w:sz w:val="24"/>
          <w:szCs w:val="24"/>
        </w:rPr>
        <w:t xml:space="preserve">Assistant Director of </w:t>
      </w:r>
      <w:r w:rsidRPr="16BBF791">
        <w:rPr>
          <w:rFonts w:ascii="Calibri" w:hAnsi="Calibri" w:cs="Calibri"/>
          <w:sz w:val="24"/>
          <w:szCs w:val="24"/>
        </w:rPr>
        <w:t xml:space="preserve">Housing &amp; Neighbour Services is responsible for ensuring that </w:t>
      </w:r>
      <w:r w:rsidR="00B2659B">
        <w:rPr>
          <w:rFonts w:ascii="Calibri" w:hAnsi="Calibri" w:cs="Calibri"/>
          <w:sz w:val="24"/>
          <w:szCs w:val="24"/>
        </w:rPr>
        <w:t xml:space="preserve">appropriate training is provided to all members of the Housing &amp; Neighbourhood Services Team and </w:t>
      </w:r>
      <w:r w:rsidRPr="16BBF791">
        <w:rPr>
          <w:rFonts w:ascii="Calibri" w:hAnsi="Calibri" w:cs="Calibri"/>
          <w:sz w:val="24"/>
          <w:szCs w:val="24"/>
        </w:rPr>
        <w:t xml:space="preserve">a case management system is put in place to record all cases of domestic abuse. </w:t>
      </w:r>
    </w:p>
    <w:p w:rsidR="7DF28ABD" w:rsidP="41AA8E0C" w:rsidRDefault="7DF28ABD" w14:paraId="32FFE05E" w14:textId="39585B72">
      <w:pPr>
        <w:spacing w:after="160" w:line="259" w:lineRule="auto"/>
        <w:jc w:val="both"/>
        <w:rPr>
          <w:rFonts w:ascii="Calibri" w:hAnsi="Calibri" w:cs="Calibri"/>
          <w:sz w:val="24"/>
          <w:szCs w:val="24"/>
        </w:rPr>
      </w:pPr>
      <w:r w:rsidRPr="41AA8E0C">
        <w:rPr>
          <w:rFonts w:ascii="Calibri" w:hAnsi="Calibri" w:cs="Calibri"/>
          <w:sz w:val="24"/>
          <w:szCs w:val="24"/>
        </w:rPr>
        <w:t>Managers are responsible for ensuring that their teams are trained on recognising domestic abuse and what to do about it.</w:t>
      </w:r>
    </w:p>
    <w:p w:rsidR="310D6740" w:rsidP="41AA8E0C" w:rsidRDefault="310D6740" w14:paraId="44CF7186" w14:textId="602D10E3">
      <w:pPr>
        <w:spacing w:after="160" w:line="259" w:lineRule="auto"/>
        <w:jc w:val="both"/>
        <w:rPr>
          <w:rFonts w:asciiTheme="minorHAnsi" w:hAnsiTheme="minorHAnsi" w:cstheme="minorBidi"/>
          <w:sz w:val="24"/>
          <w:szCs w:val="24"/>
          <w:lang w:eastAsia="en-GB"/>
        </w:rPr>
      </w:pPr>
      <w:r w:rsidRPr="41AA8E0C">
        <w:rPr>
          <w:rFonts w:asciiTheme="minorHAnsi" w:hAnsiTheme="minorHAnsi" w:cstheme="minorBidi"/>
          <w:sz w:val="24"/>
          <w:szCs w:val="24"/>
          <w:lang w:eastAsia="en-GB"/>
        </w:rPr>
        <w:t>Staff who are working within our communities are r</w:t>
      </w:r>
      <w:r w:rsidRPr="41AA8E0C" w:rsidR="00F85482">
        <w:rPr>
          <w:rFonts w:asciiTheme="minorHAnsi" w:hAnsiTheme="minorHAnsi" w:cstheme="minorBidi"/>
          <w:sz w:val="24"/>
          <w:szCs w:val="24"/>
          <w:lang w:eastAsia="en-GB"/>
        </w:rPr>
        <w:t xml:space="preserve">esponsible for </w:t>
      </w:r>
      <w:r w:rsidRPr="41AA8E0C" w:rsidR="78368448">
        <w:rPr>
          <w:rFonts w:asciiTheme="minorHAnsi" w:hAnsiTheme="minorHAnsi" w:cstheme="minorBidi"/>
          <w:sz w:val="24"/>
          <w:szCs w:val="24"/>
          <w:lang w:eastAsia="en-GB"/>
        </w:rPr>
        <w:t>recognising and addressing domestic abuse</w:t>
      </w:r>
      <w:r w:rsidRPr="41AA8E0C" w:rsidR="71E8479B">
        <w:rPr>
          <w:rFonts w:asciiTheme="minorHAnsi" w:hAnsiTheme="minorHAnsi" w:cstheme="minorBidi"/>
          <w:sz w:val="24"/>
          <w:szCs w:val="24"/>
          <w:lang w:eastAsia="en-GB"/>
        </w:rPr>
        <w:t xml:space="preserve"> in accordance with this Policy and any associated procedures</w:t>
      </w:r>
      <w:r w:rsidRPr="41AA8E0C" w:rsidR="4B12AC31">
        <w:rPr>
          <w:rFonts w:asciiTheme="minorHAnsi" w:hAnsiTheme="minorHAnsi" w:cstheme="minorBidi"/>
          <w:sz w:val="24"/>
          <w:szCs w:val="24"/>
          <w:lang w:eastAsia="en-GB"/>
        </w:rPr>
        <w:t>.</w:t>
      </w:r>
    </w:p>
    <w:p w:rsidR="41AA8E0C" w:rsidP="41AA8E0C" w:rsidRDefault="41AA8E0C" w14:paraId="591D1D33" w14:textId="3AD11904">
      <w:pPr>
        <w:spacing w:after="160" w:line="259" w:lineRule="auto"/>
        <w:jc w:val="both"/>
        <w:rPr>
          <w:rFonts w:asciiTheme="minorHAnsi" w:hAnsiTheme="minorHAnsi" w:cstheme="minorBidi"/>
          <w:color w:val="007DA2"/>
          <w:sz w:val="24"/>
          <w:szCs w:val="24"/>
          <w:lang w:eastAsia="en-GB"/>
        </w:rPr>
      </w:pPr>
    </w:p>
    <w:p w:rsidRPr="00C85C7B" w:rsidR="00F85482" w:rsidP="29EFCBAE" w:rsidRDefault="00F85482" w14:paraId="34DC4EA5" w14:textId="77777777">
      <w:pPr>
        <w:pStyle w:val="Heading1"/>
      </w:pPr>
      <w:bookmarkStart w:name="_Toc1622119220" w:id="1180337647"/>
      <w:r w:rsidR="3ABE4496">
        <w:rPr/>
        <w:t>4.0 Related Policies, Procedures &amp; Documentation</w:t>
      </w:r>
      <w:bookmarkEnd w:id="1180337647"/>
    </w:p>
    <w:p w:rsidRPr="00CC1990" w:rsidR="00F85482" w:rsidP="00F85482" w:rsidRDefault="00F85482" w14:paraId="02C1EFC7" w14:textId="77777777">
      <w:pPr>
        <w:keepNext/>
        <w:keepLines/>
        <w:spacing w:line="259" w:lineRule="auto"/>
        <w:jc w:val="both"/>
        <w:outlineLvl w:val="1"/>
        <w:rPr>
          <w:rFonts w:asciiTheme="minorHAnsi" w:hAnsiTheme="minorHAnsi"/>
          <w:color w:val="DC0236"/>
          <w:sz w:val="26"/>
          <w:szCs w:val="26"/>
        </w:rPr>
      </w:pPr>
    </w:p>
    <w:p w:rsidRPr="007E04F2" w:rsidR="00F85482" w:rsidP="41AA8E0C" w:rsidRDefault="720D025A" w14:paraId="0022B01A" w14:textId="40AA3139">
      <w:pPr>
        <w:spacing w:after="200" w:line="276" w:lineRule="auto"/>
        <w:jc w:val="both"/>
        <w:rPr>
          <w:rFonts w:ascii="Calibri" w:hAnsi="Calibri" w:cs="Calibri"/>
          <w:color w:val="007DA2"/>
          <w:sz w:val="24"/>
          <w:szCs w:val="24"/>
        </w:rPr>
      </w:pPr>
      <w:r w:rsidRPr="41AA8E0C">
        <w:rPr>
          <w:rFonts w:ascii="Calibri" w:hAnsi="Calibri" w:eastAsia="Calibri" w:cs="Calibri"/>
          <w:sz w:val="24"/>
          <w:szCs w:val="24"/>
        </w:rPr>
        <w:t>This Policy should be read in conjunction with</w:t>
      </w:r>
      <w:r w:rsidRPr="41AA8E0C" w:rsidR="4269606F">
        <w:rPr>
          <w:rFonts w:ascii="Calibri" w:hAnsi="Calibri" w:eastAsia="Calibri" w:cs="Calibri"/>
          <w:sz w:val="24"/>
          <w:szCs w:val="24"/>
        </w:rPr>
        <w:t>:</w:t>
      </w:r>
    </w:p>
    <w:p w:rsidRPr="007E04F2" w:rsidR="00F85482" w:rsidP="41AA8E0C" w:rsidRDefault="720D025A" w14:paraId="65E5524C" w14:textId="237A835B">
      <w:pPr>
        <w:pStyle w:val="ListParagraph"/>
        <w:numPr>
          <w:ilvl w:val="0"/>
          <w:numId w:val="3"/>
        </w:numPr>
        <w:spacing w:after="200" w:line="276" w:lineRule="auto"/>
        <w:jc w:val="both"/>
        <w:rPr>
          <w:rFonts w:ascii="Calibri" w:hAnsi="Calibri" w:eastAsia="Calibri" w:cs="Calibri"/>
        </w:rPr>
      </w:pPr>
      <w:r w:rsidRPr="1EEDA412">
        <w:rPr>
          <w:rFonts w:ascii="Calibri" w:hAnsi="Calibri" w:eastAsia="Calibri" w:cs="Calibri"/>
        </w:rPr>
        <w:t>HM01 - Allocations Policy</w:t>
      </w:r>
      <w:r w:rsidRPr="1EEDA412" w:rsidR="29AE1184">
        <w:rPr>
          <w:rFonts w:ascii="Calibri" w:hAnsi="Calibri" w:eastAsia="Calibri" w:cs="Calibri"/>
        </w:rPr>
        <w:t>;</w:t>
      </w:r>
      <w:r w:rsidRPr="1EEDA412">
        <w:rPr>
          <w:rFonts w:ascii="Calibri" w:hAnsi="Calibri" w:eastAsia="Calibri" w:cs="Calibri"/>
        </w:rPr>
        <w:t xml:space="preserve"> </w:t>
      </w:r>
    </w:p>
    <w:p w:rsidRPr="007E04F2" w:rsidR="00F85482" w:rsidP="41AA8E0C" w:rsidRDefault="720D025A" w14:paraId="7E6B2F99" w14:textId="7A63084F">
      <w:pPr>
        <w:pStyle w:val="ListParagraph"/>
        <w:numPr>
          <w:ilvl w:val="0"/>
          <w:numId w:val="3"/>
        </w:numPr>
        <w:spacing w:after="200" w:line="276" w:lineRule="auto"/>
        <w:jc w:val="both"/>
        <w:rPr>
          <w:rFonts w:ascii="Calibri" w:hAnsi="Calibri" w:eastAsia="Calibri" w:cs="Calibri"/>
        </w:rPr>
      </w:pPr>
      <w:r w:rsidRPr="41AA8E0C">
        <w:rPr>
          <w:rFonts w:ascii="Calibri" w:hAnsi="Calibri" w:eastAsia="Calibri" w:cs="Calibri"/>
        </w:rPr>
        <w:lastRenderedPageBreak/>
        <w:t>HAM01 – Landlord Responsibilities Polic</w:t>
      </w:r>
      <w:r w:rsidRPr="41AA8E0C" w:rsidR="569AC3AE">
        <w:rPr>
          <w:rFonts w:ascii="Calibri" w:hAnsi="Calibri" w:eastAsia="Calibri" w:cs="Calibri"/>
        </w:rPr>
        <w:t>y</w:t>
      </w:r>
      <w:r w:rsidRPr="41AA8E0C" w:rsidR="78AC72D0">
        <w:rPr>
          <w:rFonts w:ascii="Calibri" w:hAnsi="Calibri" w:eastAsia="Calibri" w:cs="Calibri"/>
        </w:rPr>
        <w:t>;</w:t>
      </w:r>
      <w:r w:rsidRPr="41AA8E0C">
        <w:rPr>
          <w:rFonts w:ascii="Calibri" w:hAnsi="Calibri" w:eastAsia="Calibri" w:cs="Calibri"/>
        </w:rPr>
        <w:t xml:space="preserve"> </w:t>
      </w:r>
    </w:p>
    <w:p w:rsidRPr="007E04F2" w:rsidR="00F85482" w:rsidP="41AA8E0C" w:rsidRDefault="720D025A" w14:paraId="2365F94E" w14:textId="5416989A">
      <w:pPr>
        <w:pStyle w:val="ListParagraph"/>
        <w:numPr>
          <w:ilvl w:val="0"/>
          <w:numId w:val="3"/>
        </w:numPr>
        <w:spacing w:after="200" w:line="276" w:lineRule="auto"/>
        <w:jc w:val="both"/>
        <w:rPr>
          <w:rFonts w:ascii="Calibri" w:hAnsi="Calibri" w:eastAsia="Calibri" w:cs="Calibri"/>
        </w:rPr>
      </w:pPr>
      <w:r w:rsidRPr="41AA8E0C">
        <w:rPr>
          <w:rFonts w:ascii="Calibri" w:hAnsi="Calibri" w:eastAsia="Calibri" w:cs="Calibri"/>
        </w:rPr>
        <w:t>HAM03 – Sustaining Tenancy Policy</w:t>
      </w:r>
      <w:r w:rsidRPr="41AA8E0C" w:rsidR="40F4AFBC">
        <w:rPr>
          <w:rFonts w:ascii="Calibri" w:hAnsi="Calibri" w:eastAsia="Calibri" w:cs="Calibri"/>
        </w:rPr>
        <w:t xml:space="preserve">; </w:t>
      </w:r>
    </w:p>
    <w:p w:rsidRPr="007E04F2" w:rsidR="00F85482" w:rsidP="41AA8E0C" w:rsidRDefault="1F52991B" w14:paraId="5960C506" w14:textId="6352D8BC">
      <w:pPr>
        <w:pStyle w:val="ListParagraph"/>
        <w:numPr>
          <w:ilvl w:val="0"/>
          <w:numId w:val="3"/>
        </w:numPr>
        <w:spacing w:after="200" w:line="276" w:lineRule="auto"/>
        <w:jc w:val="both"/>
        <w:rPr>
          <w:rFonts w:ascii="Calibri" w:hAnsi="Calibri" w:eastAsia="Calibri" w:cs="Calibri"/>
        </w:rPr>
      </w:pPr>
      <w:r w:rsidRPr="41AA8E0C">
        <w:rPr>
          <w:rFonts w:ascii="Calibri" w:hAnsi="Calibri" w:eastAsia="Calibri" w:cs="Calibri"/>
        </w:rPr>
        <w:t>CS03 – Keeping People Safe Policy</w:t>
      </w:r>
      <w:r w:rsidRPr="41AA8E0C" w:rsidR="6BA73C1A">
        <w:rPr>
          <w:rFonts w:ascii="Calibri" w:hAnsi="Calibri" w:eastAsia="Calibri" w:cs="Calibri"/>
        </w:rPr>
        <w:t>;</w:t>
      </w:r>
    </w:p>
    <w:p w:rsidRPr="007E04F2" w:rsidR="00F85482" w:rsidP="41AA8E0C" w:rsidRDefault="113A1414" w14:paraId="495AC40D" w14:textId="6A063E64">
      <w:pPr>
        <w:pStyle w:val="ListParagraph"/>
        <w:numPr>
          <w:ilvl w:val="0"/>
          <w:numId w:val="3"/>
        </w:numPr>
        <w:spacing w:after="200" w:line="276" w:lineRule="auto"/>
        <w:jc w:val="both"/>
        <w:rPr>
          <w:rFonts w:ascii="Calibri" w:hAnsi="Calibri" w:eastAsia="Calibri" w:cs="Calibri"/>
        </w:rPr>
      </w:pPr>
      <w:r w:rsidRPr="41AA8E0C">
        <w:rPr>
          <w:rFonts w:ascii="Calibri" w:hAnsi="Calibri" w:eastAsia="Calibri" w:cs="Calibri"/>
        </w:rPr>
        <w:t>CS04 – Risk &amp; Vulnerability Policy</w:t>
      </w:r>
      <w:r w:rsidRPr="41AA8E0C" w:rsidR="682FA3B7">
        <w:rPr>
          <w:rFonts w:ascii="Calibri" w:hAnsi="Calibri" w:eastAsia="Calibri" w:cs="Calibri"/>
        </w:rPr>
        <w:t>;</w:t>
      </w:r>
    </w:p>
    <w:p w:rsidRPr="007E04F2" w:rsidR="00F85482" w:rsidP="41AA8E0C" w:rsidRDefault="682FA3B7" w14:paraId="5558B690" w14:textId="5E9954A8">
      <w:pPr>
        <w:pStyle w:val="ListParagraph"/>
        <w:numPr>
          <w:ilvl w:val="0"/>
          <w:numId w:val="3"/>
        </w:numPr>
        <w:spacing w:after="200" w:line="276" w:lineRule="auto"/>
        <w:jc w:val="both"/>
        <w:rPr>
          <w:rFonts w:ascii="Calibri" w:hAnsi="Calibri" w:eastAsia="Calibri" w:cs="Calibri"/>
        </w:rPr>
      </w:pPr>
      <w:r w:rsidRPr="5B698848">
        <w:rPr>
          <w:rFonts w:ascii="Calibri" w:hAnsi="Calibri" w:eastAsia="Calibri" w:cs="Calibri"/>
        </w:rPr>
        <w:t>HR07</w:t>
      </w:r>
      <w:r w:rsidRPr="5B698848" w:rsidR="6D01D726">
        <w:rPr>
          <w:rFonts w:ascii="Calibri" w:hAnsi="Calibri" w:eastAsia="Calibri" w:cs="Calibri"/>
        </w:rPr>
        <w:t xml:space="preserve"> – Equality, Diversity, Inclusion &amp; Human Rights Policy</w:t>
      </w:r>
    </w:p>
    <w:p w:rsidR="26A878F7" w:rsidP="5B698848" w:rsidRDefault="26A878F7" w14:paraId="687E4CD9" w14:textId="4B18D286">
      <w:pPr>
        <w:pStyle w:val="ListParagraph"/>
        <w:numPr>
          <w:ilvl w:val="0"/>
          <w:numId w:val="3"/>
        </w:numPr>
        <w:spacing w:after="200" w:line="276" w:lineRule="auto"/>
        <w:jc w:val="both"/>
        <w:rPr>
          <w:rFonts w:ascii="Calibri" w:hAnsi="Calibri" w:eastAsia="Calibri" w:cs="Calibri"/>
        </w:rPr>
      </w:pPr>
      <w:r w:rsidRPr="5B698848">
        <w:rPr>
          <w:rFonts w:ascii="Calibri" w:hAnsi="Calibri" w:eastAsia="Calibri" w:cs="Calibri"/>
        </w:rPr>
        <w:t>G24 – Data Protection Policy</w:t>
      </w:r>
    </w:p>
    <w:p w:rsidR="26A878F7" w:rsidP="5B698848" w:rsidRDefault="26A878F7" w14:paraId="6C345A44" w14:textId="7A2E6962">
      <w:pPr>
        <w:pStyle w:val="ListParagraph"/>
        <w:numPr>
          <w:ilvl w:val="0"/>
          <w:numId w:val="3"/>
        </w:numPr>
        <w:spacing w:after="200" w:line="276" w:lineRule="auto"/>
        <w:jc w:val="both"/>
        <w:rPr>
          <w:rFonts w:ascii="Calibri" w:hAnsi="Calibri" w:eastAsia="Calibri" w:cs="Calibri"/>
        </w:rPr>
      </w:pPr>
      <w:r w:rsidRPr="5B698848">
        <w:rPr>
          <w:rFonts w:ascii="Calibri" w:hAnsi="Calibri" w:eastAsia="Calibri" w:cs="Calibri"/>
        </w:rPr>
        <w:t>G25 – Records Management Policy</w:t>
      </w:r>
    </w:p>
    <w:p w:rsidRPr="007E04F2" w:rsidR="00F85482" w:rsidP="41AA8E0C" w:rsidRDefault="6D01D726" w14:paraId="460C4388" w14:textId="08975219">
      <w:pPr>
        <w:pStyle w:val="ListParagraph"/>
        <w:numPr>
          <w:ilvl w:val="0"/>
          <w:numId w:val="3"/>
        </w:numPr>
        <w:spacing w:after="200" w:line="276" w:lineRule="auto"/>
        <w:jc w:val="both"/>
        <w:rPr>
          <w:rStyle w:val="Hyperlink"/>
          <w:rFonts w:ascii="Calibri" w:hAnsi="Calibri" w:cs="Calibri"/>
        </w:rPr>
      </w:pPr>
      <w:r w:rsidRPr="41AA8E0C">
        <w:rPr>
          <w:rStyle w:val="Hyperlink"/>
          <w:rFonts w:ascii="Calibri" w:hAnsi="Calibri" w:cs="Calibri"/>
        </w:rPr>
        <w:t>Ark’s Vision, Mission &amp; Values</w:t>
      </w:r>
    </w:p>
    <w:p w:rsidRPr="002402CB" w:rsidR="00F85482" w:rsidP="41AA8E0C" w:rsidRDefault="00F85482" w14:paraId="7A4C33BA" w14:textId="5570A33E">
      <w:pPr>
        <w:spacing w:after="200" w:line="276" w:lineRule="auto"/>
        <w:jc w:val="both"/>
        <w:rPr>
          <w:rFonts w:ascii="Calibri" w:hAnsi="Calibri" w:cs="Calibri"/>
          <w:sz w:val="24"/>
          <w:szCs w:val="24"/>
        </w:rPr>
      </w:pPr>
      <w:r w:rsidRPr="41AA8E0C">
        <w:rPr>
          <w:rFonts w:ascii="Calibri" w:hAnsi="Calibri" w:cs="Calibri"/>
          <w:color w:val="000000" w:themeColor="text1"/>
          <w:sz w:val="24"/>
          <w:szCs w:val="24"/>
        </w:rPr>
        <w:fldChar w:fldCharType="begin"/>
      </w:r>
      <w:r>
        <w:rPr>
          <w:rFonts w:ascii="Calibri" w:hAnsi="Calibri" w:cs="Calibri"/>
          <w:color w:val="000000" w:themeColor="text1"/>
          <w:sz w:val="24"/>
          <w:szCs w:val="24"/>
        </w:rPr>
        <w:instrText>HYPERLINK "https://www.arkha.org.uk/about-us/"</w:instrText>
      </w:r>
      <w:r w:rsidRPr="41AA8E0C">
        <w:rPr>
          <w:rFonts w:ascii="Calibri" w:hAnsi="Calibri" w:cs="Calibri"/>
          <w:color w:val="000000" w:themeColor="text1"/>
          <w:sz w:val="24"/>
          <w:szCs w:val="24"/>
        </w:rPr>
      </w:r>
      <w:r w:rsidRPr="41AA8E0C">
        <w:rPr>
          <w:rFonts w:ascii="Calibri" w:hAnsi="Calibri" w:cs="Calibri"/>
          <w:color w:val="000000" w:themeColor="text1"/>
          <w:sz w:val="24"/>
          <w:szCs w:val="24"/>
        </w:rPr>
        <w:fldChar w:fldCharType="separate"/>
      </w:r>
    </w:p>
    <w:p w:rsidR="00F85482" w:rsidP="3335DA42" w:rsidRDefault="00F85482" w14:paraId="313925F7" w14:textId="089D4168">
      <w:pPr>
        <w:keepNext w:val="1"/>
        <w:keepLines w:val="1"/>
        <w:spacing w:before="240" w:line="259" w:lineRule="auto"/>
        <w:jc w:val="both"/>
        <w:outlineLvl w:val="0"/>
        <w:rPr>
          <w:rFonts w:ascii="Calibri" w:hAnsi="Calibri" w:asciiTheme="minorAscii" w:hAnsiTheme="minorAscii"/>
          <w:color w:val="F2466F"/>
          <w:sz w:val="32"/>
          <w:szCs w:val="32"/>
        </w:rPr>
      </w:pPr>
      <w:r w:rsidRPr="3335DA42">
        <w:rPr>
          <w:rFonts w:ascii="Calibri" w:hAnsi="Calibri" w:cs="Calibri"/>
          <w:color w:val="000000" w:themeColor="text1" w:themeTint="FF" w:themeShade="FF"/>
          <w:sz w:val="24"/>
          <w:szCs w:val="24"/>
        </w:rPr>
        <w:fldChar w:fldCharType="end"/>
      </w:r>
      <w:bookmarkStart w:name="_Toc1003544912" w:id="2116953363"/>
      <w:r w:rsidRPr="3335DA42" w:rsidR="3ABE4496">
        <w:rPr>
          <w:rFonts w:ascii="Calibri" w:hAnsi="Calibri" w:asciiTheme="minorAscii" w:hAnsiTheme="minorAscii"/>
          <w:color w:val="F2466F"/>
          <w:sz w:val="32"/>
          <w:szCs w:val="32"/>
        </w:rPr>
        <w:t xml:space="preserve">5.0 </w:t>
      </w:r>
      <w:r w:rsidRPr="3335DA42" w:rsidR="37F120E4">
        <w:rPr>
          <w:rFonts w:ascii="Calibri" w:hAnsi="Calibri" w:asciiTheme="minorAscii" w:hAnsiTheme="minorAscii"/>
          <w:color w:val="F2466F"/>
          <w:sz w:val="32"/>
          <w:szCs w:val="32"/>
        </w:rPr>
        <w:t>Domestic Abuse</w:t>
      </w:r>
      <w:bookmarkEnd w:id="2116953363"/>
    </w:p>
    <w:p w:rsidR="41AA8E0C" w:rsidP="41AA8E0C" w:rsidRDefault="41AA8E0C" w14:paraId="49531140" w14:textId="3B29970B">
      <w:pPr>
        <w:pStyle w:val="NormalWeb"/>
        <w:jc w:val="both"/>
        <w:rPr>
          <w:rFonts w:ascii="Calibri" w:hAnsi="Calibri" w:eastAsia="Calibri" w:cs="Calibri"/>
          <w:color w:val="000000" w:themeColor="text1"/>
        </w:rPr>
      </w:pPr>
    </w:p>
    <w:p w:rsidRPr="008A6263" w:rsidR="695C6EBC" w:rsidP="008A6263" w:rsidRDefault="695C6EBC" w14:paraId="105970CB" w14:textId="4D9027B2">
      <w:pPr>
        <w:spacing w:line="276" w:lineRule="auto"/>
        <w:jc w:val="both"/>
        <w:rPr>
          <w:rFonts w:asciiTheme="minorHAnsi" w:hAnsiTheme="minorHAnsi" w:cstheme="minorHAnsi"/>
        </w:rPr>
      </w:pPr>
      <w:r w:rsidRPr="008A6263">
        <w:rPr>
          <w:rFonts w:eastAsia="Aptos" w:asciiTheme="minorHAnsi" w:hAnsiTheme="minorHAnsi" w:cstheme="minorHAnsi"/>
          <w:color w:val="000000" w:themeColor="text1"/>
          <w:sz w:val="24"/>
          <w:szCs w:val="24"/>
        </w:rPr>
        <w:t xml:space="preserve">For the purposes of this policy, domestic abuse includes behaviour which is abusive and is likely to cause physical or psychological harm. </w:t>
      </w:r>
    </w:p>
    <w:p w:rsidRPr="008A6263" w:rsidR="16BBF791" w:rsidP="008A6263" w:rsidRDefault="16BBF791" w14:paraId="5A5FBD8C" w14:textId="6967B440">
      <w:pPr>
        <w:spacing w:line="276" w:lineRule="auto"/>
        <w:jc w:val="both"/>
        <w:rPr>
          <w:rFonts w:eastAsia="Aptos" w:asciiTheme="minorHAnsi" w:hAnsiTheme="minorHAnsi" w:cstheme="minorHAnsi"/>
          <w:color w:val="000000" w:themeColor="text1"/>
          <w:sz w:val="24"/>
          <w:szCs w:val="24"/>
        </w:rPr>
      </w:pPr>
    </w:p>
    <w:p w:rsidRPr="008A6263" w:rsidR="695C6EBC" w:rsidP="008A6263" w:rsidRDefault="695C6EBC" w14:paraId="13EDA035" w14:textId="00DE6784">
      <w:pPr>
        <w:spacing w:line="276" w:lineRule="auto"/>
        <w:jc w:val="both"/>
        <w:rPr>
          <w:rFonts w:eastAsia="Aptos" w:asciiTheme="minorHAnsi" w:hAnsiTheme="minorHAnsi" w:cstheme="minorHAnsi"/>
          <w:color w:val="000000" w:themeColor="text1"/>
          <w:sz w:val="24"/>
          <w:szCs w:val="24"/>
        </w:rPr>
      </w:pPr>
      <w:r w:rsidRPr="008A6263">
        <w:rPr>
          <w:rFonts w:eastAsia="Aptos" w:asciiTheme="minorHAnsi" w:hAnsiTheme="minorHAnsi" w:cstheme="minorHAnsi"/>
          <w:color w:val="000000" w:themeColor="text1"/>
          <w:sz w:val="24"/>
          <w:szCs w:val="24"/>
        </w:rPr>
        <w:t>Abuse may include physical violence, threats, intimidation, coercive or controlling behaviour, isolation from family or support, monitoring day-to-day activities, restricting freedom, financial abuse, emotional abuse, harassment, damage to property, abuse through children or third parties, and behaviour intended to frighten, humiliate, degrade or punish.</w:t>
      </w:r>
    </w:p>
    <w:p w:rsidRPr="008A6263" w:rsidR="16BBF791" w:rsidP="008A6263" w:rsidRDefault="16BBF791" w14:paraId="0432C367" w14:textId="5B9F8E51">
      <w:pPr>
        <w:pStyle w:val="NormalWeb"/>
        <w:spacing w:line="276" w:lineRule="auto"/>
        <w:jc w:val="both"/>
        <w:rPr>
          <w:rFonts w:eastAsia="Aptos" w:asciiTheme="minorHAnsi" w:hAnsiTheme="minorHAnsi" w:cstheme="minorHAnsi"/>
          <w:color w:val="000000" w:themeColor="text1"/>
        </w:rPr>
      </w:pPr>
    </w:p>
    <w:p w:rsidRPr="008A6263" w:rsidR="695C6EBC" w:rsidP="008A6263" w:rsidRDefault="695C6EBC" w14:paraId="25A312F1" w14:textId="4E00A64B">
      <w:pPr>
        <w:pStyle w:val="NormalWeb"/>
        <w:spacing w:line="276" w:lineRule="auto"/>
        <w:jc w:val="both"/>
        <w:rPr>
          <w:rFonts w:asciiTheme="minorHAnsi" w:hAnsiTheme="minorHAnsi" w:cstheme="minorHAnsi"/>
        </w:rPr>
      </w:pPr>
      <w:r w:rsidRPr="008A6263">
        <w:rPr>
          <w:rFonts w:eastAsia="Aptos" w:asciiTheme="minorHAnsi" w:hAnsiTheme="minorHAnsi" w:cstheme="minorHAnsi"/>
          <w:color w:val="000000" w:themeColor="text1"/>
        </w:rPr>
        <w:t xml:space="preserve">Domestic abuse may be a single incident or a course of conduct. It may occur regardless of gender, age, disability, race, religion or belief, sexual orientation, gender identity, immigration status, income or tenure. </w:t>
      </w:r>
    </w:p>
    <w:p w:rsidRPr="008A6263" w:rsidR="16BBF791" w:rsidP="008A6263" w:rsidRDefault="16BBF791" w14:paraId="73D2942E" w14:textId="03AB3A17">
      <w:pPr>
        <w:pStyle w:val="NormalWeb"/>
        <w:spacing w:line="276" w:lineRule="auto"/>
        <w:jc w:val="both"/>
        <w:rPr>
          <w:rFonts w:eastAsia="Aptos" w:asciiTheme="minorHAnsi" w:hAnsiTheme="minorHAnsi" w:cstheme="minorHAnsi"/>
          <w:color w:val="000000" w:themeColor="text1"/>
        </w:rPr>
      </w:pPr>
    </w:p>
    <w:p w:rsidRPr="008A6263" w:rsidR="695C6EBC" w:rsidP="008A6263" w:rsidRDefault="695C6EBC" w14:paraId="416C6FBA" w14:textId="58B610FD">
      <w:pPr>
        <w:pStyle w:val="NormalWeb"/>
        <w:spacing w:line="276" w:lineRule="auto"/>
        <w:jc w:val="both"/>
        <w:rPr>
          <w:rFonts w:asciiTheme="minorHAnsi" w:hAnsiTheme="minorHAnsi" w:cstheme="minorHAnsi"/>
        </w:rPr>
      </w:pPr>
      <w:r w:rsidRPr="008A6263">
        <w:rPr>
          <w:rFonts w:eastAsia="Aptos" w:asciiTheme="minorHAnsi" w:hAnsiTheme="minorHAnsi" w:cstheme="minorHAnsi"/>
          <w:color w:val="000000" w:themeColor="text1"/>
        </w:rPr>
        <w:t xml:space="preserve">We recognise, however, that domestic abuse disproportionately affects women and children, and that children who see, hear or experience the effects of domestic abuse may be </w:t>
      </w:r>
      <w:proofErr w:type="gramStart"/>
      <w:r w:rsidRPr="008A6263">
        <w:rPr>
          <w:rFonts w:eastAsia="Aptos" w:asciiTheme="minorHAnsi" w:hAnsiTheme="minorHAnsi" w:cstheme="minorHAnsi"/>
          <w:color w:val="000000" w:themeColor="text1"/>
        </w:rPr>
        <w:t>victims in their own right</w:t>
      </w:r>
      <w:proofErr w:type="gramEnd"/>
      <w:r w:rsidRPr="008A6263">
        <w:rPr>
          <w:rFonts w:eastAsia="Aptos" w:asciiTheme="minorHAnsi" w:hAnsiTheme="minorHAnsi" w:cstheme="minorHAnsi"/>
          <w:color w:val="000000" w:themeColor="text1"/>
        </w:rPr>
        <w:t>.</w:t>
      </w:r>
      <w:r w:rsidRPr="008A6263">
        <w:rPr>
          <w:rFonts w:asciiTheme="minorHAnsi" w:hAnsiTheme="minorHAnsi" w:eastAsiaTheme="minorEastAsia" w:cstheme="minorHAnsi"/>
        </w:rPr>
        <w:t xml:space="preserve"> </w:t>
      </w:r>
    </w:p>
    <w:p w:rsidR="16BBF791" w:rsidP="008A6263" w:rsidRDefault="16BBF791" w14:paraId="21E06957" w14:textId="34FD89F2">
      <w:pPr>
        <w:pStyle w:val="NormalWeb"/>
        <w:spacing w:line="276" w:lineRule="auto"/>
        <w:jc w:val="both"/>
        <w:rPr>
          <w:rFonts w:asciiTheme="minorHAnsi" w:hAnsiTheme="minorHAnsi" w:eastAsiaTheme="minorEastAsia" w:cstheme="minorBidi"/>
        </w:rPr>
      </w:pPr>
    </w:p>
    <w:p w:rsidR="19173A41" w:rsidP="16BBF791" w:rsidRDefault="19173A41" w14:paraId="374B76BA" w14:textId="381F708E">
      <w:pPr>
        <w:pStyle w:val="NormalWeb"/>
        <w:spacing w:line="276" w:lineRule="auto"/>
        <w:jc w:val="both"/>
        <w:rPr>
          <w:rFonts w:asciiTheme="minorHAnsi" w:hAnsiTheme="minorHAnsi" w:eastAsiaTheme="minorEastAsia" w:cstheme="minorBidi"/>
        </w:rPr>
      </w:pPr>
      <w:r w:rsidRPr="16BBF791">
        <w:rPr>
          <w:rFonts w:asciiTheme="minorHAnsi" w:hAnsiTheme="minorHAnsi" w:eastAsiaTheme="minorEastAsia" w:cstheme="minorBidi"/>
        </w:rPr>
        <w:t xml:space="preserve">By adopting this policy and associated procedure Ark aims to: </w:t>
      </w:r>
    </w:p>
    <w:p w:rsidR="16BBF791" w:rsidP="16BBF791" w:rsidRDefault="16BBF791" w14:paraId="6573984F" w14:textId="7A4DA1CA">
      <w:pPr>
        <w:pStyle w:val="NormalWeb"/>
        <w:spacing w:line="276" w:lineRule="auto"/>
        <w:jc w:val="both"/>
      </w:pPr>
    </w:p>
    <w:p w:rsidRPr="003C3F1B" w:rsidR="6A066E7E" w:rsidP="003C3F1B" w:rsidRDefault="008A6263" w14:paraId="361A015D" w14:textId="41B5B10A">
      <w:pPr>
        <w:pStyle w:val="NormalWeb"/>
        <w:numPr>
          <w:ilvl w:val="0"/>
          <w:numId w:val="6"/>
        </w:numPr>
        <w:spacing w:line="276" w:lineRule="auto"/>
        <w:jc w:val="both"/>
        <w:rPr>
          <w:rFonts w:eastAsia="Aptos" w:asciiTheme="minorHAnsi" w:hAnsiTheme="minorHAnsi" w:cstheme="minorHAnsi"/>
          <w:color w:val="000000" w:themeColor="text1"/>
        </w:rPr>
      </w:pPr>
      <w:r w:rsidRPr="003C3F1B">
        <w:rPr>
          <w:rFonts w:eastAsia="Aptos" w:asciiTheme="minorHAnsi" w:hAnsiTheme="minorHAnsi" w:cstheme="minorHAnsi"/>
          <w:color w:val="000000" w:themeColor="text1"/>
        </w:rPr>
        <w:t>L</w:t>
      </w:r>
      <w:r w:rsidRPr="003C3F1B" w:rsidR="6A066E7E">
        <w:rPr>
          <w:rFonts w:eastAsia="Aptos" w:asciiTheme="minorHAnsi" w:hAnsiTheme="minorHAnsi" w:cstheme="minorHAnsi"/>
          <w:color w:val="000000" w:themeColor="text1"/>
        </w:rPr>
        <w:t>isten to victim-survivors, without requiring them to prove abuse before we offer support</w:t>
      </w:r>
      <w:r w:rsidRPr="003C3F1B" w:rsidR="58156106">
        <w:rPr>
          <w:rFonts w:eastAsia="Aptos" w:asciiTheme="minorHAnsi" w:hAnsiTheme="minorHAnsi" w:cstheme="minorHAnsi"/>
          <w:color w:val="000000" w:themeColor="text1"/>
        </w:rPr>
        <w:t>;</w:t>
      </w:r>
    </w:p>
    <w:p w:rsidRPr="003C3F1B" w:rsidR="6A066E7E" w:rsidP="003C3F1B" w:rsidRDefault="008A6263" w14:paraId="43A6A5A8" w14:textId="5D4D25B1">
      <w:pPr>
        <w:pStyle w:val="ListParagraph"/>
        <w:numPr>
          <w:ilvl w:val="0"/>
          <w:numId w:val="6"/>
        </w:numPr>
        <w:spacing w:line="276" w:lineRule="auto"/>
        <w:rPr>
          <w:rFonts w:eastAsia="Aptos" w:asciiTheme="minorHAnsi" w:hAnsiTheme="minorHAnsi" w:cstheme="minorHAnsi"/>
          <w:color w:val="000000" w:themeColor="text1"/>
        </w:rPr>
      </w:pPr>
      <w:r w:rsidRPr="003C3F1B">
        <w:rPr>
          <w:rFonts w:eastAsia="Aptos" w:asciiTheme="minorHAnsi" w:hAnsiTheme="minorHAnsi" w:cstheme="minorHAnsi"/>
          <w:color w:val="000000" w:themeColor="text1"/>
        </w:rPr>
        <w:t>P</w:t>
      </w:r>
      <w:r w:rsidRPr="003C3F1B" w:rsidR="6A066E7E">
        <w:rPr>
          <w:rFonts w:eastAsia="Aptos" w:asciiTheme="minorHAnsi" w:hAnsiTheme="minorHAnsi" w:cstheme="minorHAnsi"/>
          <w:color w:val="000000" w:themeColor="text1"/>
        </w:rPr>
        <w:t>ut safety, choice, dignity and confidentiality at the centre of our response, in including any actions we may take</w:t>
      </w:r>
      <w:r w:rsidRPr="003C3F1B" w:rsidR="796B5928">
        <w:rPr>
          <w:rFonts w:eastAsia="Aptos" w:asciiTheme="minorHAnsi" w:hAnsiTheme="minorHAnsi" w:cstheme="minorHAnsi"/>
          <w:color w:val="000000" w:themeColor="text1"/>
        </w:rPr>
        <w:t>;</w:t>
      </w:r>
    </w:p>
    <w:p w:rsidRPr="003C3F1B" w:rsidR="6A066E7E" w:rsidP="003C3F1B" w:rsidRDefault="003C3F1B" w14:paraId="7C882EC0" w14:textId="7F77CD45">
      <w:pPr>
        <w:pStyle w:val="ListParagraph"/>
        <w:numPr>
          <w:ilvl w:val="0"/>
          <w:numId w:val="6"/>
        </w:numPr>
        <w:spacing w:line="276" w:lineRule="auto"/>
        <w:rPr>
          <w:rFonts w:eastAsia="Aptos" w:asciiTheme="minorHAnsi" w:hAnsiTheme="minorHAnsi" w:cstheme="minorHAnsi"/>
          <w:color w:val="000000" w:themeColor="text1"/>
        </w:rPr>
      </w:pPr>
      <w:r w:rsidRPr="003C3F1B">
        <w:rPr>
          <w:rFonts w:eastAsia="Aptos" w:asciiTheme="minorHAnsi" w:hAnsiTheme="minorHAnsi" w:cstheme="minorHAnsi"/>
          <w:color w:val="000000" w:themeColor="text1"/>
        </w:rPr>
        <w:t>A</w:t>
      </w:r>
      <w:r w:rsidRPr="003C3F1B" w:rsidR="6A066E7E">
        <w:rPr>
          <w:rFonts w:eastAsia="Aptos" w:asciiTheme="minorHAnsi" w:hAnsiTheme="minorHAnsi" w:cstheme="minorHAnsi"/>
          <w:color w:val="000000" w:themeColor="text1"/>
        </w:rPr>
        <w:t>void actions that increase risk or place responsibility on the victim-survivor for the perpetrator’s behaviour</w:t>
      </w:r>
      <w:r w:rsidRPr="003C3F1B" w:rsidR="6A54A04F">
        <w:rPr>
          <w:rFonts w:eastAsia="Aptos" w:asciiTheme="minorHAnsi" w:hAnsiTheme="minorHAnsi" w:cstheme="minorHAnsi"/>
          <w:color w:val="000000" w:themeColor="text1"/>
        </w:rPr>
        <w:t>;</w:t>
      </w:r>
    </w:p>
    <w:p w:rsidRPr="003C3F1B" w:rsidR="6A066E7E" w:rsidP="003C3F1B" w:rsidRDefault="003C3F1B" w14:paraId="2667CE73" w14:textId="6288E889">
      <w:pPr>
        <w:pStyle w:val="ListParagraph"/>
        <w:numPr>
          <w:ilvl w:val="0"/>
          <w:numId w:val="6"/>
        </w:numPr>
        <w:spacing w:line="276" w:lineRule="auto"/>
        <w:rPr>
          <w:rFonts w:asciiTheme="minorHAnsi" w:hAnsiTheme="minorHAnsi" w:cstheme="minorHAnsi"/>
        </w:rPr>
      </w:pPr>
      <w:r w:rsidRPr="003C3F1B">
        <w:rPr>
          <w:rFonts w:eastAsia="Aptos" w:asciiTheme="minorHAnsi" w:hAnsiTheme="minorHAnsi" w:cstheme="minorHAnsi"/>
          <w:color w:val="000000" w:themeColor="text1"/>
        </w:rPr>
        <w:t>C</w:t>
      </w:r>
      <w:r w:rsidRPr="003C3F1B" w:rsidR="6A066E7E">
        <w:rPr>
          <w:rFonts w:eastAsia="Aptos" w:asciiTheme="minorHAnsi" w:hAnsiTheme="minorHAnsi" w:cstheme="minorHAnsi"/>
          <w:color w:val="000000" w:themeColor="text1"/>
        </w:rPr>
        <w:t>onsider the needs and wishes of children and take safeguarding action where required</w:t>
      </w:r>
      <w:r w:rsidRPr="003C3F1B" w:rsidR="127DFCCC">
        <w:rPr>
          <w:rFonts w:eastAsia="Aptos" w:asciiTheme="minorHAnsi" w:hAnsiTheme="minorHAnsi" w:cstheme="minorHAnsi"/>
          <w:color w:val="000000" w:themeColor="text1"/>
        </w:rPr>
        <w:t>;</w:t>
      </w:r>
    </w:p>
    <w:p w:rsidRPr="003C3F1B" w:rsidR="6A066E7E" w:rsidP="003C3F1B" w:rsidRDefault="003C3F1B" w14:paraId="2A3838DB" w14:textId="75732031">
      <w:pPr>
        <w:pStyle w:val="ListParagraph"/>
        <w:numPr>
          <w:ilvl w:val="0"/>
          <w:numId w:val="6"/>
        </w:numPr>
        <w:spacing w:line="276" w:lineRule="auto"/>
        <w:rPr>
          <w:rFonts w:asciiTheme="minorHAnsi" w:hAnsiTheme="minorHAnsi" w:cstheme="minorHAnsi"/>
        </w:rPr>
      </w:pPr>
      <w:r w:rsidRPr="003C3F1B">
        <w:rPr>
          <w:rFonts w:eastAsia="Aptos" w:asciiTheme="minorHAnsi" w:hAnsiTheme="minorHAnsi" w:cstheme="minorHAnsi"/>
          <w:color w:val="000000" w:themeColor="text1"/>
        </w:rPr>
        <w:t>W</w:t>
      </w:r>
      <w:r w:rsidRPr="003C3F1B" w:rsidR="6A066E7E">
        <w:rPr>
          <w:rFonts w:eastAsia="Aptos" w:asciiTheme="minorHAnsi" w:hAnsiTheme="minorHAnsi" w:cstheme="minorHAnsi"/>
          <w:color w:val="000000" w:themeColor="text1"/>
        </w:rPr>
        <w:t>ork with specialist agencies and statutory partners where this is safe, lawful and appropriate</w:t>
      </w:r>
      <w:r w:rsidRPr="003C3F1B" w:rsidR="799FAFDF">
        <w:rPr>
          <w:rFonts w:eastAsia="Aptos" w:asciiTheme="minorHAnsi" w:hAnsiTheme="minorHAnsi" w:cstheme="minorHAnsi"/>
          <w:color w:val="000000" w:themeColor="text1"/>
        </w:rPr>
        <w:t>;</w:t>
      </w:r>
    </w:p>
    <w:p w:rsidRPr="003C3F1B" w:rsidR="6A066E7E" w:rsidP="003C3F1B" w:rsidRDefault="003C3F1B" w14:paraId="78CB2477" w14:textId="0B237FF2">
      <w:pPr>
        <w:pStyle w:val="ListParagraph"/>
        <w:numPr>
          <w:ilvl w:val="0"/>
          <w:numId w:val="6"/>
        </w:numPr>
        <w:spacing w:line="276" w:lineRule="auto"/>
        <w:rPr>
          <w:rFonts w:eastAsia="Aptos" w:asciiTheme="minorHAnsi" w:hAnsiTheme="minorHAnsi" w:cstheme="minorHAnsi"/>
          <w:color w:val="000000" w:themeColor="text1"/>
        </w:rPr>
      </w:pPr>
      <w:r w:rsidRPr="003C3F1B">
        <w:rPr>
          <w:rFonts w:eastAsia="Aptos" w:asciiTheme="minorHAnsi" w:hAnsiTheme="minorHAnsi" w:cstheme="minorHAnsi"/>
          <w:color w:val="000000" w:themeColor="text1"/>
        </w:rPr>
        <w:lastRenderedPageBreak/>
        <w:t>C</w:t>
      </w:r>
      <w:r w:rsidRPr="003C3F1B" w:rsidR="6A066E7E">
        <w:rPr>
          <w:rFonts w:eastAsia="Aptos" w:asciiTheme="minorHAnsi" w:hAnsiTheme="minorHAnsi" w:cstheme="minorHAnsi"/>
          <w:color w:val="000000" w:themeColor="text1"/>
        </w:rPr>
        <w:t>onsider the use of legal and other remedies available to us in a manner that is proportionate, including tenancy action against perpetrators where the statutory tests are met</w:t>
      </w:r>
      <w:r w:rsidRPr="003C3F1B" w:rsidR="2E394727">
        <w:rPr>
          <w:rFonts w:eastAsia="Aptos" w:asciiTheme="minorHAnsi" w:hAnsiTheme="minorHAnsi" w:cstheme="minorHAnsi"/>
          <w:color w:val="000000" w:themeColor="text1"/>
        </w:rPr>
        <w:t>;</w:t>
      </w:r>
    </w:p>
    <w:p w:rsidRPr="003C3F1B" w:rsidR="6A066E7E" w:rsidP="003C3F1B" w:rsidRDefault="003C3F1B" w14:paraId="1C859AD9" w14:textId="765952AD">
      <w:pPr>
        <w:pStyle w:val="ListParagraph"/>
        <w:numPr>
          <w:ilvl w:val="0"/>
          <w:numId w:val="6"/>
        </w:numPr>
        <w:spacing w:line="276" w:lineRule="auto"/>
        <w:rPr>
          <w:rFonts w:eastAsia="Aptos" w:asciiTheme="minorHAnsi" w:hAnsiTheme="minorHAnsi" w:cstheme="minorHAnsi"/>
          <w:color w:val="000000" w:themeColor="text1"/>
        </w:rPr>
      </w:pPr>
      <w:r w:rsidRPr="003C3F1B">
        <w:rPr>
          <w:rFonts w:eastAsia="Aptos" w:asciiTheme="minorHAnsi" w:hAnsiTheme="minorHAnsi" w:cstheme="minorHAnsi"/>
          <w:color w:val="000000" w:themeColor="text1"/>
        </w:rPr>
        <w:t>C</w:t>
      </w:r>
      <w:r w:rsidRPr="003C3F1B" w:rsidR="6A066E7E">
        <w:rPr>
          <w:rFonts w:eastAsia="Aptos" w:asciiTheme="minorHAnsi" w:hAnsiTheme="minorHAnsi" w:cstheme="minorHAnsi"/>
          <w:color w:val="000000" w:themeColor="text1"/>
        </w:rPr>
        <w:t>onsider the impact of domestic abuse when dealing with arrears, property damage, complaints, anti-social behaviour and other tenancy issues.</w:t>
      </w:r>
    </w:p>
    <w:p w:rsidR="16BBF791" w:rsidP="16BBF791" w:rsidRDefault="16BBF791" w14:paraId="4C9C4E69" w14:textId="146486C2">
      <w:pPr>
        <w:pStyle w:val="NormalWeb"/>
        <w:spacing w:line="276" w:lineRule="auto"/>
        <w:ind w:left="1080"/>
        <w:jc w:val="both"/>
        <w:rPr>
          <w:rFonts w:asciiTheme="minorHAnsi" w:hAnsiTheme="minorHAnsi" w:eastAsiaTheme="minorEastAsia" w:cstheme="minorBidi"/>
        </w:rPr>
      </w:pPr>
    </w:p>
    <w:p w:rsidR="16BBF791" w:rsidP="16BBF791" w:rsidRDefault="16BBF791" w14:paraId="78E7F240" w14:textId="3782238D">
      <w:pPr>
        <w:pStyle w:val="NormalWeb"/>
        <w:spacing w:line="276" w:lineRule="auto"/>
        <w:ind w:left="1080"/>
        <w:jc w:val="both"/>
        <w:rPr>
          <w:rFonts w:asciiTheme="minorHAnsi" w:hAnsiTheme="minorHAnsi" w:eastAsiaTheme="minorEastAsia" w:cstheme="minorBidi"/>
        </w:rPr>
      </w:pPr>
    </w:p>
    <w:p w:rsidRPr="00C85C7B" w:rsidR="00F85482" w:rsidP="3335DA42" w:rsidRDefault="00F85482" w14:paraId="30581D09" w14:textId="77777777">
      <w:pPr>
        <w:keepNext w:val="1"/>
        <w:keepLines w:val="1"/>
        <w:spacing w:before="240" w:line="276" w:lineRule="auto"/>
        <w:jc w:val="both"/>
        <w:outlineLvl w:val="0"/>
        <w:rPr>
          <w:rFonts w:ascii="Calibri" w:hAnsi="Calibri" w:asciiTheme="minorAscii" w:hAnsiTheme="minorAscii"/>
          <w:color w:val="F2466F"/>
          <w:sz w:val="32"/>
          <w:szCs w:val="32"/>
        </w:rPr>
      </w:pPr>
      <w:bookmarkStart w:name="_Toc440362566" w:id="636892585"/>
      <w:r w:rsidRPr="3335DA42" w:rsidR="3ABE4496">
        <w:rPr>
          <w:rFonts w:ascii="Calibri" w:hAnsi="Calibri" w:asciiTheme="minorAscii" w:hAnsiTheme="minorAscii"/>
          <w:color w:val="F2466F"/>
          <w:sz w:val="32"/>
          <w:szCs w:val="32"/>
        </w:rPr>
        <w:t>6.0 Training &amp; Monitoring Requirements</w:t>
      </w:r>
      <w:bookmarkEnd w:id="636892585"/>
      <w:r w:rsidRPr="3335DA42" w:rsidR="3ABE4496">
        <w:rPr>
          <w:rFonts w:ascii="Calibri" w:hAnsi="Calibri" w:asciiTheme="minorAscii" w:hAnsiTheme="minorAscii"/>
          <w:color w:val="F2466F"/>
          <w:sz w:val="32"/>
          <w:szCs w:val="32"/>
        </w:rPr>
        <w:t xml:space="preserve">   </w:t>
      </w:r>
    </w:p>
    <w:p w:rsidRPr="00C85C7B" w:rsidR="00F85482" w:rsidP="3335DA42" w:rsidRDefault="00F85482" w14:paraId="3F5EBEE2" w14:textId="77777777">
      <w:pPr>
        <w:keepNext w:val="1"/>
        <w:keepLines w:val="1"/>
        <w:spacing w:before="240" w:line="259" w:lineRule="auto"/>
        <w:jc w:val="both"/>
        <w:outlineLvl w:val="1"/>
        <w:rPr>
          <w:rFonts w:ascii="Calibri" w:hAnsi="Calibri" w:asciiTheme="minorAscii" w:hAnsiTheme="minorAscii"/>
          <w:color w:val="F2466F"/>
          <w:sz w:val="26"/>
          <w:szCs w:val="26"/>
        </w:rPr>
      </w:pPr>
      <w:bookmarkStart w:name="_Toc755181446" w:id="1551091820"/>
      <w:r w:rsidRPr="3335DA42" w:rsidR="3ABE4496">
        <w:rPr>
          <w:rFonts w:ascii="Calibri" w:hAnsi="Calibri" w:asciiTheme="minorAscii" w:hAnsiTheme="minorAscii"/>
          <w:color w:val="F2466F"/>
          <w:sz w:val="26"/>
          <w:szCs w:val="26"/>
        </w:rPr>
        <w:t>6.1 Training</w:t>
      </w:r>
      <w:bookmarkEnd w:id="1551091820"/>
    </w:p>
    <w:p w:rsidR="00F85482" w:rsidP="00F85482" w:rsidRDefault="00F85482" w14:paraId="30CDAB0F" w14:textId="77777777">
      <w:pPr>
        <w:keepNext/>
        <w:keepLines/>
        <w:spacing w:line="276" w:lineRule="auto"/>
        <w:jc w:val="both"/>
        <w:rPr>
          <w:rFonts w:asciiTheme="minorHAnsi" w:hAnsiTheme="minorHAnsi" w:cstheme="minorHAnsi"/>
          <w:sz w:val="24"/>
          <w:szCs w:val="24"/>
          <w:lang w:eastAsia="en-GB"/>
        </w:rPr>
      </w:pPr>
    </w:p>
    <w:p w:rsidRPr="00197214" w:rsidR="00F85482" w:rsidP="41AA8E0C" w:rsidRDefault="00F85482" w14:paraId="5D2838D0" w14:textId="10E1529A">
      <w:pPr>
        <w:keepNext/>
        <w:keepLines/>
        <w:spacing w:line="276" w:lineRule="auto"/>
        <w:jc w:val="both"/>
        <w:rPr>
          <w:rFonts w:asciiTheme="minorHAnsi" w:hAnsiTheme="minorHAnsi" w:cstheme="minorBidi"/>
          <w:sz w:val="24"/>
          <w:szCs w:val="24"/>
          <w:lang w:eastAsia="en-GB"/>
        </w:rPr>
      </w:pPr>
      <w:r w:rsidRPr="41AA8E0C">
        <w:rPr>
          <w:rFonts w:asciiTheme="minorHAnsi" w:hAnsiTheme="minorHAnsi" w:cstheme="minorBidi"/>
          <w:sz w:val="24"/>
          <w:szCs w:val="24"/>
          <w:lang w:eastAsia="en-GB"/>
        </w:rPr>
        <w:t xml:space="preserve">Staff </w:t>
      </w:r>
      <w:r w:rsidR="005D5941">
        <w:rPr>
          <w:rFonts w:asciiTheme="minorHAnsi" w:hAnsiTheme="minorHAnsi" w:cstheme="minorBidi"/>
          <w:sz w:val="24"/>
          <w:szCs w:val="24"/>
          <w:lang w:eastAsia="en-GB"/>
        </w:rPr>
        <w:t xml:space="preserve">will </w:t>
      </w:r>
      <w:r w:rsidRPr="41AA8E0C">
        <w:rPr>
          <w:rFonts w:asciiTheme="minorHAnsi" w:hAnsiTheme="minorHAnsi" w:cstheme="minorBidi"/>
          <w:sz w:val="24"/>
          <w:szCs w:val="24"/>
          <w:lang w:eastAsia="en-GB"/>
        </w:rPr>
        <w:t xml:space="preserve">have training appropriate to their needs and to the needs of the organisation as identified on their individual learning plans. Ark will ensure that relevant employees have an awareness of this policy and receive adequate training to enable them to effectively fulfil their roles and ensure </w:t>
      </w:r>
      <w:r w:rsidRPr="41AA8E0C" w:rsidR="4506E2D3">
        <w:rPr>
          <w:rFonts w:asciiTheme="minorHAnsi" w:hAnsiTheme="minorHAnsi" w:cstheme="minorBidi"/>
          <w:sz w:val="24"/>
          <w:szCs w:val="24"/>
          <w:lang w:eastAsia="en-GB"/>
        </w:rPr>
        <w:t xml:space="preserve">the safety of </w:t>
      </w:r>
      <w:r w:rsidRPr="16BBF791" w:rsidR="00A119CE">
        <w:rPr>
          <w:rFonts w:asciiTheme="minorHAnsi" w:hAnsiTheme="minorHAnsi" w:eastAsiaTheme="minorEastAsia" w:cstheme="minorBidi"/>
          <w:color w:val="1E1E1E"/>
          <w:sz w:val="24"/>
          <w:szCs w:val="24"/>
        </w:rPr>
        <w:t>al</w:t>
      </w:r>
      <w:r w:rsidRPr="16BBF791" w:rsidR="00A119CE">
        <w:rPr>
          <w:rFonts w:asciiTheme="minorHAnsi" w:hAnsiTheme="minorHAnsi" w:eastAsiaTheme="minorEastAsia" w:cstheme="minorBidi"/>
          <w:color w:val="000000" w:themeColor="text1"/>
          <w:sz w:val="24"/>
          <w:szCs w:val="24"/>
        </w:rPr>
        <w:t>l tenants, joint tenants, household members, applicants, service users and others who may be affected by domestic abuse in connection with our housing services.</w:t>
      </w:r>
    </w:p>
    <w:p w:rsidRPr="003F0975" w:rsidR="00F85482" w:rsidP="00F85482" w:rsidRDefault="00F85482" w14:paraId="6B185FA6" w14:textId="77777777">
      <w:pPr>
        <w:keepNext/>
        <w:keepLines/>
        <w:spacing w:line="276" w:lineRule="auto"/>
        <w:jc w:val="both"/>
        <w:rPr>
          <w:rFonts w:ascii="Calibri" w:hAnsi="Calibri" w:cs="Calibri"/>
          <w:sz w:val="24"/>
          <w:szCs w:val="24"/>
          <w:lang w:eastAsia="en-GB"/>
        </w:rPr>
      </w:pPr>
    </w:p>
    <w:p w:rsidRPr="00C85C7B" w:rsidR="00F85482" w:rsidP="3335DA42" w:rsidRDefault="00F85482" w14:paraId="211A4636" w14:textId="77777777">
      <w:pPr>
        <w:keepNext w:val="1"/>
        <w:keepLines w:val="1"/>
        <w:spacing w:line="259" w:lineRule="auto"/>
        <w:jc w:val="both"/>
        <w:outlineLvl w:val="1"/>
        <w:rPr>
          <w:rFonts w:ascii="Calibri" w:hAnsi="Calibri" w:asciiTheme="minorAscii" w:hAnsiTheme="minorAscii"/>
          <w:color w:val="F2466F"/>
          <w:sz w:val="26"/>
          <w:szCs w:val="26"/>
        </w:rPr>
      </w:pPr>
      <w:bookmarkStart w:name="_Toc1956688265" w:id="35930122"/>
      <w:r w:rsidRPr="3335DA42" w:rsidR="3ABE4496">
        <w:rPr>
          <w:rFonts w:ascii="Calibri" w:hAnsi="Calibri" w:asciiTheme="minorAscii" w:hAnsiTheme="minorAscii"/>
          <w:color w:val="F2466F"/>
          <w:sz w:val="26"/>
          <w:szCs w:val="26"/>
        </w:rPr>
        <w:t>6.2 Monitoring</w:t>
      </w:r>
      <w:bookmarkEnd w:id="35930122"/>
    </w:p>
    <w:p w:rsidR="00F85482" w:rsidP="00F85482" w:rsidRDefault="00F85482" w14:paraId="08045678" w14:textId="77777777">
      <w:pPr>
        <w:spacing w:line="276" w:lineRule="auto"/>
        <w:jc w:val="both"/>
        <w:rPr>
          <w:rFonts w:ascii="Calibri" w:hAnsi="Calibri" w:cs="Calibri"/>
          <w:color w:val="0070C0"/>
          <w:sz w:val="24"/>
          <w:szCs w:val="24"/>
        </w:rPr>
      </w:pPr>
    </w:p>
    <w:p w:rsidR="15C7679D" w:rsidP="41AA8E0C" w:rsidRDefault="15C7679D" w14:paraId="51A485E2" w14:textId="4F204A9D">
      <w:pPr>
        <w:spacing w:line="276" w:lineRule="auto"/>
        <w:jc w:val="both"/>
        <w:rPr>
          <w:rFonts w:ascii="Calibri" w:hAnsi="Calibri" w:eastAsia="Calibri" w:cs="Calibri"/>
          <w:sz w:val="24"/>
          <w:szCs w:val="24"/>
        </w:rPr>
      </w:pPr>
      <w:r w:rsidRPr="41AA8E0C">
        <w:rPr>
          <w:rFonts w:ascii="Calibri" w:hAnsi="Calibri" w:eastAsia="Calibri" w:cs="Calibri"/>
          <w:sz w:val="24"/>
          <w:szCs w:val="24"/>
        </w:rPr>
        <w:t>Ark’s Leadership Team will</w:t>
      </w:r>
      <w:r w:rsidRPr="41AA8E0C" w:rsidR="186CCD17">
        <w:rPr>
          <w:rFonts w:ascii="Calibri" w:hAnsi="Calibri" w:eastAsia="Calibri" w:cs="Calibri"/>
          <w:sz w:val="24"/>
          <w:szCs w:val="24"/>
        </w:rPr>
        <w:t>,</w:t>
      </w:r>
      <w:r w:rsidRPr="41AA8E0C">
        <w:rPr>
          <w:rFonts w:ascii="Calibri" w:hAnsi="Calibri" w:eastAsia="Calibri" w:cs="Calibri"/>
          <w:sz w:val="24"/>
          <w:szCs w:val="24"/>
        </w:rPr>
        <w:t xml:space="preserve"> </w:t>
      </w:r>
      <w:r w:rsidRPr="41AA8E0C" w:rsidR="02EC0645">
        <w:rPr>
          <w:rFonts w:ascii="Calibri" w:hAnsi="Calibri" w:eastAsia="Calibri" w:cs="Calibri"/>
          <w:sz w:val="24"/>
          <w:szCs w:val="24"/>
        </w:rPr>
        <w:t>on an annual basis</w:t>
      </w:r>
      <w:r w:rsidRPr="41AA8E0C" w:rsidR="0FFB1696">
        <w:rPr>
          <w:rFonts w:ascii="Calibri" w:hAnsi="Calibri" w:eastAsia="Calibri" w:cs="Calibri"/>
          <w:sz w:val="24"/>
          <w:szCs w:val="24"/>
        </w:rPr>
        <w:t>,</w:t>
      </w:r>
      <w:r w:rsidRPr="41AA8E0C" w:rsidR="02EC0645">
        <w:rPr>
          <w:rFonts w:ascii="Calibri" w:hAnsi="Calibri" w:eastAsia="Calibri" w:cs="Calibri"/>
          <w:sz w:val="24"/>
          <w:szCs w:val="24"/>
        </w:rPr>
        <w:t xml:space="preserve"> </w:t>
      </w:r>
      <w:r w:rsidRPr="41AA8E0C" w:rsidR="1DB8F273">
        <w:rPr>
          <w:rFonts w:ascii="Calibri" w:hAnsi="Calibri" w:eastAsia="Calibri" w:cs="Calibri"/>
          <w:sz w:val="24"/>
          <w:szCs w:val="24"/>
        </w:rPr>
        <w:t xml:space="preserve">through the case reports generated within the Housing Team, </w:t>
      </w:r>
      <w:r w:rsidRPr="41AA8E0C">
        <w:rPr>
          <w:rFonts w:ascii="Calibri" w:hAnsi="Calibri" w:eastAsia="Calibri" w:cs="Calibri"/>
          <w:sz w:val="24"/>
          <w:szCs w:val="24"/>
        </w:rPr>
        <w:t>monitor the number of cases of domestic abuse within its communities</w:t>
      </w:r>
      <w:r w:rsidRPr="41AA8E0C" w:rsidR="1222E72F">
        <w:rPr>
          <w:rFonts w:ascii="Calibri" w:hAnsi="Calibri" w:eastAsia="Calibri" w:cs="Calibri"/>
          <w:sz w:val="24"/>
          <w:szCs w:val="24"/>
        </w:rPr>
        <w:t xml:space="preserve">, the length of time it takes to resolve </w:t>
      </w:r>
      <w:r w:rsidRPr="41AA8E0C" w:rsidR="7C02836D">
        <w:rPr>
          <w:rFonts w:ascii="Calibri" w:hAnsi="Calibri" w:eastAsia="Calibri" w:cs="Calibri"/>
          <w:sz w:val="24"/>
          <w:szCs w:val="24"/>
        </w:rPr>
        <w:t xml:space="preserve">such </w:t>
      </w:r>
      <w:r w:rsidRPr="41AA8E0C" w:rsidR="1222E72F">
        <w:rPr>
          <w:rFonts w:ascii="Calibri" w:hAnsi="Calibri" w:eastAsia="Calibri" w:cs="Calibri"/>
          <w:sz w:val="24"/>
          <w:szCs w:val="24"/>
        </w:rPr>
        <w:t>cases and the amount of resour</w:t>
      </w:r>
      <w:r w:rsidRPr="41AA8E0C" w:rsidR="4DBB5558">
        <w:rPr>
          <w:rFonts w:ascii="Calibri" w:hAnsi="Calibri" w:eastAsia="Calibri" w:cs="Calibri"/>
          <w:sz w:val="24"/>
          <w:szCs w:val="24"/>
        </w:rPr>
        <w:t>c</w:t>
      </w:r>
      <w:r w:rsidRPr="41AA8E0C" w:rsidR="1222E72F">
        <w:rPr>
          <w:rFonts w:ascii="Calibri" w:hAnsi="Calibri" w:eastAsia="Calibri" w:cs="Calibri"/>
          <w:sz w:val="24"/>
          <w:szCs w:val="24"/>
        </w:rPr>
        <w:t xml:space="preserve">e that is required to </w:t>
      </w:r>
      <w:r w:rsidRPr="41AA8E0C" w:rsidR="0F756B03">
        <w:rPr>
          <w:rFonts w:ascii="Calibri" w:hAnsi="Calibri" w:eastAsia="Calibri" w:cs="Calibri"/>
          <w:sz w:val="24"/>
          <w:szCs w:val="24"/>
        </w:rPr>
        <w:t xml:space="preserve">resolve them. </w:t>
      </w:r>
      <w:r w:rsidRPr="41AA8E0C" w:rsidR="1222E72F">
        <w:rPr>
          <w:rFonts w:ascii="Calibri" w:hAnsi="Calibri" w:eastAsia="Calibri" w:cs="Calibri"/>
          <w:sz w:val="24"/>
          <w:szCs w:val="24"/>
        </w:rPr>
        <w:t xml:space="preserve"> </w:t>
      </w:r>
    </w:p>
    <w:p w:rsidRPr="00FF65ED" w:rsidR="00F85482" w:rsidP="00F85482" w:rsidRDefault="00F85482" w14:paraId="2C063DDC" w14:textId="77777777">
      <w:pPr>
        <w:spacing w:line="276" w:lineRule="auto"/>
        <w:jc w:val="both"/>
        <w:rPr>
          <w:rFonts w:ascii="Calibri" w:hAnsi="Calibri" w:cs="Calibri"/>
          <w:color w:val="007DA2"/>
          <w:sz w:val="24"/>
          <w:szCs w:val="24"/>
        </w:rPr>
      </w:pPr>
    </w:p>
    <w:p w:rsidRPr="00BD6919" w:rsidR="00F85482" w:rsidP="008339BF" w:rsidRDefault="00F85482" w14:paraId="2EE19618" w14:textId="77777777">
      <w:pPr>
        <w:pStyle w:val="NoSpacing"/>
        <w:rPr>
          <w:sz w:val="28"/>
          <w:szCs w:val="28"/>
        </w:rPr>
      </w:pPr>
    </w:p>
    <w:p w:rsidR="002708AE" w:rsidP="008339BF" w:rsidRDefault="002708AE" w14:paraId="242B7281" w14:textId="77777777">
      <w:pPr>
        <w:pStyle w:val="NoSpacing"/>
        <w:rPr>
          <w:sz w:val="24"/>
          <w:szCs w:val="24"/>
        </w:rPr>
      </w:pPr>
    </w:p>
    <w:sectPr w:rsidR="002708AE" w:rsidSect="001F773A">
      <w:footerReference w:type="default" r:id="rId13"/>
      <w:pgSz w:w="11906" w:h="16838" w:orient="portrait"/>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55290" w:rsidP="00AA1A85" w:rsidRDefault="00755290" w14:paraId="13A96A6C" w14:textId="77777777">
      <w:r>
        <w:separator/>
      </w:r>
    </w:p>
  </w:endnote>
  <w:endnote w:type="continuationSeparator" w:id="0">
    <w:p w:rsidR="00755290" w:rsidP="00AA1A85" w:rsidRDefault="00755290" w14:paraId="56A8052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ignaColumn-Book">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 w:name="SymbolMT">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961041"/>
      <w:docPartObj>
        <w:docPartGallery w:val="Page Numbers (Bottom of Page)"/>
        <w:docPartUnique/>
      </w:docPartObj>
    </w:sdtPr>
    <w:sdtEndPr>
      <w:rPr>
        <w:noProof/>
      </w:rPr>
    </w:sdtEndPr>
    <w:sdtContent>
      <w:p w:rsidR="00126A57" w:rsidRDefault="00126A57" w14:paraId="457144F4" w14:textId="77777777">
        <w:pPr>
          <w:pStyle w:val="Footer"/>
          <w:jc w:val="right"/>
        </w:pPr>
        <w:r>
          <w:fldChar w:fldCharType="begin"/>
        </w:r>
        <w:r>
          <w:instrText xml:space="preserve"> PAGE   \* MERGEFORMAT </w:instrText>
        </w:r>
        <w:r>
          <w:fldChar w:fldCharType="separate"/>
        </w:r>
        <w:r w:rsidR="0060351E">
          <w:rPr>
            <w:noProof/>
          </w:rPr>
          <w:t>5</w:t>
        </w:r>
        <w:r>
          <w:rPr>
            <w:noProof/>
          </w:rPr>
          <w:fldChar w:fldCharType="end"/>
        </w:r>
      </w:p>
    </w:sdtContent>
  </w:sdt>
  <w:p w:rsidR="00126A57" w:rsidRDefault="00126A57" w14:paraId="256F2AF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55290" w:rsidP="00AA1A85" w:rsidRDefault="00755290" w14:paraId="3867C90F" w14:textId="77777777">
      <w:r>
        <w:separator/>
      </w:r>
    </w:p>
  </w:footnote>
  <w:footnote w:type="continuationSeparator" w:id="0">
    <w:p w:rsidR="00755290" w:rsidP="00AA1A85" w:rsidRDefault="00755290" w14:paraId="0965FA03"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E6ACB"/>
    <w:multiLevelType w:val="multilevel"/>
    <w:tmpl w:val="9B0A78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2F886A7"/>
    <w:multiLevelType w:val="hybridMultilevel"/>
    <w:tmpl w:val="68141D6E"/>
    <w:lvl w:ilvl="0" w:tplc="5DE21E02">
      <w:start w:val="1"/>
      <w:numFmt w:val="bullet"/>
      <w:lvlText w:val=""/>
      <w:lvlJc w:val="left"/>
      <w:pPr>
        <w:ind w:left="720" w:hanging="360"/>
      </w:pPr>
      <w:rPr>
        <w:rFonts w:hint="default" w:ascii="Symbol" w:hAnsi="Symbol"/>
      </w:rPr>
    </w:lvl>
    <w:lvl w:ilvl="1" w:tplc="90A20D1C">
      <w:start w:val="1"/>
      <w:numFmt w:val="bullet"/>
      <w:lvlText w:val="o"/>
      <w:lvlJc w:val="left"/>
      <w:pPr>
        <w:ind w:left="1440" w:hanging="360"/>
      </w:pPr>
      <w:rPr>
        <w:rFonts w:hint="default" w:ascii="Courier New" w:hAnsi="Courier New"/>
      </w:rPr>
    </w:lvl>
    <w:lvl w:ilvl="2" w:tplc="28D4AECA">
      <w:start w:val="1"/>
      <w:numFmt w:val="bullet"/>
      <w:lvlText w:val=""/>
      <w:lvlJc w:val="left"/>
      <w:pPr>
        <w:ind w:left="2160" w:hanging="360"/>
      </w:pPr>
      <w:rPr>
        <w:rFonts w:hint="default" w:ascii="Wingdings" w:hAnsi="Wingdings"/>
      </w:rPr>
    </w:lvl>
    <w:lvl w:ilvl="3" w:tplc="0EEAA5C6">
      <w:start w:val="1"/>
      <w:numFmt w:val="bullet"/>
      <w:lvlText w:val=""/>
      <w:lvlJc w:val="left"/>
      <w:pPr>
        <w:ind w:left="2880" w:hanging="360"/>
      </w:pPr>
      <w:rPr>
        <w:rFonts w:hint="default" w:ascii="Symbol" w:hAnsi="Symbol"/>
      </w:rPr>
    </w:lvl>
    <w:lvl w:ilvl="4" w:tplc="2D30EEBC">
      <w:start w:val="1"/>
      <w:numFmt w:val="bullet"/>
      <w:lvlText w:val="o"/>
      <w:lvlJc w:val="left"/>
      <w:pPr>
        <w:ind w:left="3600" w:hanging="360"/>
      </w:pPr>
      <w:rPr>
        <w:rFonts w:hint="default" w:ascii="Courier New" w:hAnsi="Courier New"/>
      </w:rPr>
    </w:lvl>
    <w:lvl w:ilvl="5" w:tplc="5BC891E8">
      <w:start w:val="1"/>
      <w:numFmt w:val="bullet"/>
      <w:lvlText w:val=""/>
      <w:lvlJc w:val="left"/>
      <w:pPr>
        <w:ind w:left="4320" w:hanging="360"/>
      </w:pPr>
      <w:rPr>
        <w:rFonts w:hint="default" w:ascii="Wingdings" w:hAnsi="Wingdings"/>
      </w:rPr>
    </w:lvl>
    <w:lvl w:ilvl="6" w:tplc="1CE2553A">
      <w:start w:val="1"/>
      <w:numFmt w:val="bullet"/>
      <w:lvlText w:val=""/>
      <w:lvlJc w:val="left"/>
      <w:pPr>
        <w:ind w:left="5040" w:hanging="360"/>
      </w:pPr>
      <w:rPr>
        <w:rFonts w:hint="default" w:ascii="Symbol" w:hAnsi="Symbol"/>
      </w:rPr>
    </w:lvl>
    <w:lvl w:ilvl="7" w:tplc="05305262">
      <w:start w:val="1"/>
      <w:numFmt w:val="bullet"/>
      <w:lvlText w:val="o"/>
      <w:lvlJc w:val="left"/>
      <w:pPr>
        <w:ind w:left="5760" w:hanging="360"/>
      </w:pPr>
      <w:rPr>
        <w:rFonts w:hint="default" w:ascii="Courier New" w:hAnsi="Courier New"/>
      </w:rPr>
    </w:lvl>
    <w:lvl w:ilvl="8" w:tplc="CD163D04">
      <w:start w:val="1"/>
      <w:numFmt w:val="bullet"/>
      <w:lvlText w:val=""/>
      <w:lvlJc w:val="left"/>
      <w:pPr>
        <w:ind w:left="6480" w:hanging="360"/>
      </w:pPr>
      <w:rPr>
        <w:rFonts w:hint="default" w:ascii="Wingdings" w:hAnsi="Wingdings"/>
      </w:rPr>
    </w:lvl>
  </w:abstractNum>
  <w:abstractNum w:abstractNumId="2" w15:restartNumberingAfterBreak="0">
    <w:nsid w:val="04E09988"/>
    <w:multiLevelType w:val="multilevel"/>
    <w:tmpl w:val="6934817C"/>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09460265"/>
    <w:multiLevelType w:val="hybridMultilevel"/>
    <w:tmpl w:val="F4168DEE"/>
    <w:lvl w:ilvl="0" w:tplc="08090001">
      <w:start w:val="1"/>
      <w:numFmt w:val="bullet"/>
      <w:lvlText w:val=""/>
      <w:lvlJc w:val="left"/>
      <w:pPr>
        <w:ind w:left="2160" w:hanging="360"/>
      </w:pPr>
      <w:rPr>
        <w:rFonts w:hint="default" w:ascii="Symbol" w:hAnsi="Symbol"/>
      </w:rPr>
    </w:lvl>
    <w:lvl w:ilvl="1" w:tplc="08090003" w:tentative="1">
      <w:start w:val="1"/>
      <w:numFmt w:val="bullet"/>
      <w:lvlText w:val="o"/>
      <w:lvlJc w:val="left"/>
      <w:pPr>
        <w:ind w:left="2880" w:hanging="360"/>
      </w:pPr>
      <w:rPr>
        <w:rFonts w:hint="default" w:ascii="Courier New" w:hAnsi="Courier New" w:cs="Courier New"/>
      </w:rPr>
    </w:lvl>
    <w:lvl w:ilvl="2" w:tplc="08090005" w:tentative="1">
      <w:start w:val="1"/>
      <w:numFmt w:val="bullet"/>
      <w:lvlText w:val=""/>
      <w:lvlJc w:val="left"/>
      <w:pPr>
        <w:ind w:left="3600" w:hanging="360"/>
      </w:pPr>
      <w:rPr>
        <w:rFonts w:hint="default" w:ascii="Wingdings" w:hAnsi="Wingdings"/>
      </w:rPr>
    </w:lvl>
    <w:lvl w:ilvl="3" w:tplc="08090001" w:tentative="1">
      <w:start w:val="1"/>
      <w:numFmt w:val="bullet"/>
      <w:lvlText w:val=""/>
      <w:lvlJc w:val="left"/>
      <w:pPr>
        <w:ind w:left="4320" w:hanging="360"/>
      </w:pPr>
      <w:rPr>
        <w:rFonts w:hint="default" w:ascii="Symbol" w:hAnsi="Symbol"/>
      </w:rPr>
    </w:lvl>
    <w:lvl w:ilvl="4" w:tplc="08090003" w:tentative="1">
      <w:start w:val="1"/>
      <w:numFmt w:val="bullet"/>
      <w:lvlText w:val="o"/>
      <w:lvlJc w:val="left"/>
      <w:pPr>
        <w:ind w:left="5040" w:hanging="360"/>
      </w:pPr>
      <w:rPr>
        <w:rFonts w:hint="default" w:ascii="Courier New" w:hAnsi="Courier New" w:cs="Courier New"/>
      </w:rPr>
    </w:lvl>
    <w:lvl w:ilvl="5" w:tplc="08090005" w:tentative="1">
      <w:start w:val="1"/>
      <w:numFmt w:val="bullet"/>
      <w:lvlText w:val=""/>
      <w:lvlJc w:val="left"/>
      <w:pPr>
        <w:ind w:left="5760" w:hanging="360"/>
      </w:pPr>
      <w:rPr>
        <w:rFonts w:hint="default" w:ascii="Wingdings" w:hAnsi="Wingdings"/>
      </w:rPr>
    </w:lvl>
    <w:lvl w:ilvl="6" w:tplc="08090001" w:tentative="1">
      <w:start w:val="1"/>
      <w:numFmt w:val="bullet"/>
      <w:lvlText w:val=""/>
      <w:lvlJc w:val="left"/>
      <w:pPr>
        <w:ind w:left="6480" w:hanging="360"/>
      </w:pPr>
      <w:rPr>
        <w:rFonts w:hint="default" w:ascii="Symbol" w:hAnsi="Symbol"/>
      </w:rPr>
    </w:lvl>
    <w:lvl w:ilvl="7" w:tplc="08090003" w:tentative="1">
      <w:start w:val="1"/>
      <w:numFmt w:val="bullet"/>
      <w:lvlText w:val="o"/>
      <w:lvlJc w:val="left"/>
      <w:pPr>
        <w:ind w:left="7200" w:hanging="360"/>
      </w:pPr>
      <w:rPr>
        <w:rFonts w:hint="default" w:ascii="Courier New" w:hAnsi="Courier New" w:cs="Courier New"/>
      </w:rPr>
    </w:lvl>
    <w:lvl w:ilvl="8" w:tplc="08090005" w:tentative="1">
      <w:start w:val="1"/>
      <w:numFmt w:val="bullet"/>
      <w:lvlText w:val=""/>
      <w:lvlJc w:val="left"/>
      <w:pPr>
        <w:ind w:left="7920" w:hanging="360"/>
      </w:pPr>
      <w:rPr>
        <w:rFonts w:hint="default" w:ascii="Wingdings" w:hAnsi="Wingdings"/>
      </w:rPr>
    </w:lvl>
  </w:abstractNum>
  <w:abstractNum w:abstractNumId="4" w15:restartNumberingAfterBreak="0">
    <w:nsid w:val="0AAF01ED"/>
    <w:multiLevelType w:val="hybridMultilevel"/>
    <w:tmpl w:val="338266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5342CD3"/>
    <w:multiLevelType w:val="hybridMultilevel"/>
    <w:tmpl w:val="D4D0F1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F837BF"/>
    <w:multiLevelType w:val="hybridMultilevel"/>
    <w:tmpl w:val="340C2478"/>
    <w:lvl w:ilvl="0" w:tplc="636A59FA">
      <w:start w:val="1"/>
      <w:numFmt w:val="bullet"/>
      <w:lvlText w:val=""/>
      <w:lvlJc w:val="left"/>
      <w:pPr>
        <w:ind w:left="720" w:hanging="360"/>
      </w:pPr>
      <w:rPr>
        <w:rFonts w:hint="default" w:ascii="Symbol" w:hAnsi="Symbol"/>
      </w:rPr>
    </w:lvl>
    <w:lvl w:ilvl="1" w:tplc="5882EF90">
      <w:start w:val="1"/>
      <w:numFmt w:val="bullet"/>
      <w:lvlText w:val="o"/>
      <w:lvlJc w:val="left"/>
      <w:pPr>
        <w:ind w:left="1440" w:hanging="360"/>
      </w:pPr>
      <w:rPr>
        <w:rFonts w:hint="default" w:ascii="Courier New" w:hAnsi="Courier New"/>
      </w:rPr>
    </w:lvl>
    <w:lvl w:ilvl="2" w:tplc="0CCAE3B8">
      <w:start w:val="1"/>
      <w:numFmt w:val="bullet"/>
      <w:lvlText w:val=""/>
      <w:lvlJc w:val="left"/>
      <w:pPr>
        <w:ind w:left="2160" w:hanging="360"/>
      </w:pPr>
      <w:rPr>
        <w:rFonts w:hint="default" w:ascii="Wingdings" w:hAnsi="Wingdings"/>
      </w:rPr>
    </w:lvl>
    <w:lvl w:ilvl="3" w:tplc="86C80B9C">
      <w:start w:val="1"/>
      <w:numFmt w:val="bullet"/>
      <w:lvlText w:val=""/>
      <w:lvlJc w:val="left"/>
      <w:pPr>
        <w:ind w:left="2880" w:hanging="360"/>
      </w:pPr>
      <w:rPr>
        <w:rFonts w:hint="default" w:ascii="Symbol" w:hAnsi="Symbol"/>
      </w:rPr>
    </w:lvl>
    <w:lvl w:ilvl="4" w:tplc="9C4A2C90">
      <w:start w:val="1"/>
      <w:numFmt w:val="bullet"/>
      <w:lvlText w:val="o"/>
      <w:lvlJc w:val="left"/>
      <w:pPr>
        <w:ind w:left="3600" w:hanging="360"/>
      </w:pPr>
      <w:rPr>
        <w:rFonts w:hint="default" w:ascii="Courier New" w:hAnsi="Courier New"/>
      </w:rPr>
    </w:lvl>
    <w:lvl w:ilvl="5" w:tplc="F43E892E">
      <w:start w:val="1"/>
      <w:numFmt w:val="bullet"/>
      <w:lvlText w:val=""/>
      <w:lvlJc w:val="left"/>
      <w:pPr>
        <w:ind w:left="4320" w:hanging="360"/>
      </w:pPr>
      <w:rPr>
        <w:rFonts w:hint="default" w:ascii="Wingdings" w:hAnsi="Wingdings"/>
      </w:rPr>
    </w:lvl>
    <w:lvl w:ilvl="6" w:tplc="2F62484A">
      <w:start w:val="1"/>
      <w:numFmt w:val="bullet"/>
      <w:lvlText w:val=""/>
      <w:lvlJc w:val="left"/>
      <w:pPr>
        <w:ind w:left="5040" w:hanging="360"/>
      </w:pPr>
      <w:rPr>
        <w:rFonts w:hint="default" w:ascii="Symbol" w:hAnsi="Symbol"/>
      </w:rPr>
    </w:lvl>
    <w:lvl w:ilvl="7" w:tplc="9FF4012E">
      <w:start w:val="1"/>
      <w:numFmt w:val="bullet"/>
      <w:lvlText w:val="o"/>
      <w:lvlJc w:val="left"/>
      <w:pPr>
        <w:ind w:left="5760" w:hanging="360"/>
      </w:pPr>
      <w:rPr>
        <w:rFonts w:hint="default" w:ascii="Courier New" w:hAnsi="Courier New"/>
      </w:rPr>
    </w:lvl>
    <w:lvl w:ilvl="8" w:tplc="ADA629BC">
      <w:start w:val="1"/>
      <w:numFmt w:val="bullet"/>
      <w:lvlText w:val=""/>
      <w:lvlJc w:val="left"/>
      <w:pPr>
        <w:ind w:left="6480" w:hanging="360"/>
      </w:pPr>
      <w:rPr>
        <w:rFonts w:hint="default" w:ascii="Wingdings" w:hAnsi="Wingdings"/>
      </w:rPr>
    </w:lvl>
  </w:abstractNum>
  <w:abstractNum w:abstractNumId="7" w15:restartNumberingAfterBreak="0">
    <w:nsid w:val="1D916808"/>
    <w:multiLevelType w:val="multilevel"/>
    <w:tmpl w:val="42901592"/>
    <w:lvl w:ilvl="0">
      <w:start w:val="1"/>
      <w:numFmt w:val="decimal"/>
      <w:lvlText w:val="%1.0"/>
      <w:lvlJc w:val="left"/>
      <w:pPr>
        <w:ind w:left="720" w:hanging="720"/>
      </w:pPr>
      <w:rPr>
        <w:rFonts w:hint="default"/>
        <w:sz w:val="22"/>
        <w:szCs w:val="22"/>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8" w15:restartNumberingAfterBreak="0">
    <w:nsid w:val="22135A5B"/>
    <w:multiLevelType w:val="hybridMultilevel"/>
    <w:tmpl w:val="FC2A97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6A6636C"/>
    <w:multiLevelType w:val="multilevel"/>
    <w:tmpl w:val="C91CD3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29FF4BE6"/>
    <w:multiLevelType w:val="hybridMultilevel"/>
    <w:tmpl w:val="0784BE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EEF336A"/>
    <w:multiLevelType w:val="hybridMultilevel"/>
    <w:tmpl w:val="74E4BEB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32286B16"/>
    <w:multiLevelType w:val="hybridMultilevel"/>
    <w:tmpl w:val="F6DE36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3540ACE2"/>
    <w:multiLevelType w:val="hybridMultilevel"/>
    <w:tmpl w:val="A3601BF6"/>
    <w:lvl w:ilvl="0" w:tplc="36CEE780">
      <w:start w:val="1"/>
      <w:numFmt w:val="bullet"/>
      <w:lvlText w:val=""/>
      <w:lvlJc w:val="left"/>
      <w:pPr>
        <w:ind w:left="1080" w:hanging="360"/>
      </w:pPr>
      <w:rPr>
        <w:rFonts w:hint="default" w:ascii="Symbol" w:hAnsi="Symbol"/>
      </w:rPr>
    </w:lvl>
    <w:lvl w:ilvl="1" w:tplc="9766BA24">
      <w:start w:val="1"/>
      <w:numFmt w:val="bullet"/>
      <w:lvlText w:val="o"/>
      <w:lvlJc w:val="left"/>
      <w:pPr>
        <w:ind w:left="1800" w:hanging="360"/>
      </w:pPr>
      <w:rPr>
        <w:rFonts w:hint="default" w:ascii="Courier New" w:hAnsi="Courier New"/>
      </w:rPr>
    </w:lvl>
    <w:lvl w:ilvl="2" w:tplc="74A6817E">
      <w:start w:val="1"/>
      <w:numFmt w:val="bullet"/>
      <w:lvlText w:val=""/>
      <w:lvlJc w:val="left"/>
      <w:pPr>
        <w:ind w:left="2520" w:hanging="360"/>
      </w:pPr>
      <w:rPr>
        <w:rFonts w:hint="default" w:ascii="Wingdings" w:hAnsi="Wingdings"/>
      </w:rPr>
    </w:lvl>
    <w:lvl w:ilvl="3" w:tplc="2D267BA2">
      <w:start w:val="1"/>
      <w:numFmt w:val="bullet"/>
      <w:lvlText w:val=""/>
      <w:lvlJc w:val="left"/>
      <w:pPr>
        <w:ind w:left="3240" w:hanging="360"/>
      </w:pPr>
      <w:rPr>
        <w:rFonts w:hint="default" w:ascii="Symbol" w:hAnsi="Symbol"/>
      </w:rPr>
    </w:lvl>
    <w:lvl w:ilvl="4" w:tplc="6B0C257C">
      <w:start w:val="1"/>
      <w:numFmt w:val="bullet"/>
      <w:lvlText w:val="o"/>
      <w:lvlJc w:val="left"/>
      <w:pPr>
        <w:ind w:left="3960" w:hanging="360"/>
      </w:pPr>
      <w:rPr>
        <w:rFonts w:hint="default" w:ascii="Courier New" w:hAnsi="Courier New"/>
      </w:rPr>
    </w:lvl>
    <w:lvl w:ilvl="5" w:tplc="67D4BD7E">
      <w:start w:val="1"/>
      <w:numFmt w:val="bullet"/>
      <w:lvlText w:val=""/>
      <w:lvlJc w:val="left"/>
      <w:pPr>
        <w:ind w:left="4680" w:hanging="360"/>
      </w:pPr>
      <w:rPr>
        <w:rFonts w:hint="default" w:ascii="Wingdings" w:hAnsi="Wingdings"/>
      </w:rPr>
    </w:lvl>
    <w:lvl w:ilvl="6" w:tplc="0C3E2094">
      <w:start w:val="1"/>
      <w:numFmt w:val="bullet"/>
      <w:lvlText w:val=""/>
      <w:lvlJc w:val="left"/>
      <w:pPr>
        <w:ind w:left="5400" w:hanging="360"/>
      </w:pPr>
      <w:rPr>
        <w:rFonts w:hint="default" w:ascii="Symbol" w:hAnsi="Symbol"/>
      </w:rPr>
    </w:lvl>
    <w:lvl w:ilvl="7" w:tplc="2CB68A62">
      <w:start w:val="1"/>
      <w:numFmt w:val="bullet"/>
      <w:lvlText w:val="o"/>
      <w:lvlJc w:val="left"/>
      <w:pPr>
        <w:ind w:left="6120" w:hanging="360"/>
      </w:pPr>
      <w:rPr>
        <w:rFonts w:hint="default" w:ascii="Courier New" w:hAnsi="Courier New"/>
      </w:rPr>
    </w:lvl>
    <w:lvl w:ilvl="8" w:tplc="33DE35EE">
      <w:start w:val="1"/>
      <w:numFmt w:val="bullet"/>
      <w:lvlText w:val=""/>
      <w:lvlJc w:val="left"/>
      <w:pPr>
        <w:ind w:left="6840" w:hanging="360"/>
      </w:pPr>
      <w:rPr>
        <w:rFonts w:hint="default" w:ascii="Wingdings" w:hAnsi="Wingdings"/>
      </w:rPr>
    </w:lvl>
  </w:abstractNum>
  <w:abstractNum w:abstractNumId="14" w15:restartNumberingAfterBreak="0">
    <w:nsid w:val="356D4D96"/>
    <w:multiLevelType w:val="hybridMultilevel"/>
    <w:tmpl w:val="59BCFE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7770D9C"/>
    <w:multiLevelType w:val="hybridMultilevel"/>
    <w:tmpl w:val="76144F58"/>
    <w:lvl w:ilvl="0" w:tplc="3164534C">
      <w:start w:val="1"/>
      <w:numFmt w:val="bullet"/>
      <w:lvlText w:val="−"/>
      <w:lvlJc w:val="left"/>
      <w:pPr>
        <w:ind w:left="720" w:hanging="360"/>
      </w:pPr>
      <w:rPr>
        <w:rFonts w:hint="default" w:ascii="Calibri" w:hAnsi="Calibri"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38A96EBE"/>
    <w:multiLevelType w:val="hybridMultilevel"/>
    <w:tmpl w:val="7E9457F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415C34CB"/>
    <w:multiLevelType w:val="hybridMultilevel"/>
    <w:tmpl w:val="0706D72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41D1FEF9"/>
    <w:multiLevelType w:val="hybridMultilevel"/>
    <w:tmpl w:val="4F723CFE"/>
    <w:lvl w:ilvl="0" w:tplc="6E8C6A74">
      <w:start w:val="1"/>
      <w:numFmt w:val="bullet"/>
      <w:lvlText w:val=""/>
      <w:lvlJc w:val="left"/>
      <w:pPr>
        <w:ind w:left="720" w:hanging="360"/>
      </w:pPr>
      <w:rPr>
        <w:rFonts w:hint="default" w:ascii="Symbol" w:hAnsi="Symbol"/>
      </w:rPr>
    </w:lvl>
    <w:lvl w:ilvl="1" w:tplc="6AEE9FDE">
      <w:start w:val="1"/>
      <w:numFmt w:val="bullet"/>
      <w:lvlText w:val="o"/>
      <w:lvlJc w:val="left"/>
      <w:pPr>
        <w:ind w:left="1440" w:hanging="360"/>
      </w:pPr>
      <w:rPr>
        <w:rFonts w:hint="default" w:ascii="Courier New" w:hAnsi="Courier New"/>
      </w:rPr>
    </w:lvl>
    <w:lvl w:ilvl="2" w:tplc="9648E6AA">
      <w:start w:val="1"/>
      <w:numFmt w:val="bullet"/>
      <w:lvlText w:val=""/>
      <w:lvlJc w:val="left"/>
      <w:pPr>
        <w:ind w:left="2160" w:hanging="360"/>
      </w:pPr>
      <w:rPr>
        <w:rFonts w:hint="default" w:ascii="Wingdings" w:hAnsi="Wingdings"/>
      </w:rPr>
    </w:lvl>
    <w:lvl w:ilvl="3" w:tplc="8D46393E">
      <w:start w:val="1"/>
      <w:numFmt w:val="bullet"/>
      <w:lvlText w:val=""/>
      <w:lvlJc w:val="left"/>
      <w:pPr>
        <w:ind w:left="2880" w:hanging="360"/>
      </w:pPr>
      <w:rPr>
        <w:rFonts w:hint="default" w:ascii="Symbol" w:hAnsi="Symbol"/>
      </w:rPr>
    </w:lvl>
    <w:lvl w:ilvl="4" w:tplc="671C1C48">
      <w:start w:val="1"/>
      <w:numFmt w:val="bullet"/>
      <w:lvlText w:val="o"/>
      <w:lvlJc w:val="left"/>
      <w:pPr>
        <w:ind w:left="3600" w:hanging="360"/>
      </w:pPr>
      <w:rPr>
        <w:rFonts w:hint="default" w:ascii="Courier New" w:hAnsi="Courier New"/>
      </w:rPr>
    </w:lvl>
    <w:lvl w:ilvl="5" w:tplc="3716B240">
      <w:start w:val="1"/>
      <w:numFmt w:val="bullet"/>
      <w:lvlText w:val=""/>
      <w:lvlJc w:val="left"/>
      <w:pPr>
        <w:ind w:left="4320" w:hanging="360"/>
      </w:pPr>
      <w:rPr>
        <w:rFonts w:hint="default" w:ascii="Wingdings" w:hAnsi="Wingdings"/>
      </w:rPr>
    </w:lvl>
    <w:lvl w:ilvl="6" w:tplc="EF36A688">
      <w:start w:val="1"/>
      <w:numFmt w:val="bullet"/>
      <w:lvlText w:val=""/>
      <w:lvlJc w:val="left"/>
      <w:pPr>
        <w:ind w:left="5040" w:hanging="360"/>
      </w:pPr>
      <w:rPr>
        <w:rFonts w:hint="default" w:ascii="Symbol" w:hAnsi="Symbol"/>
      </w:rPr>
    </w:lvl>
    <w:lvl w:ilvl="7" w:tplc="5928A960">
      <w:start w:val="1"/>
      <w:numFmt w:val="bullet"/>
      <w:lvlText w:val="o"/>
      <w:lvlJc w:val="left"/>
      <w:pPr>
        <w:ind w:left="5760" w:hanging="360"/>
      </w:pPr>
      <w:rPr>
        <w:rFonts w:hint="default" w:ascii="Courier New" w:hAnsi="Courier New"/>
      </w:rPr>
    </w:lvl>
    <w:lvl w:ilvl="8" w:tplc="36C0E5EC">
      <w:start w:val="1"/>
      <w:numFmt w:val="bullet"/>
      <w:lvlText w:val=""/>
      <w:lvlJc w:val="left"/>
      <w:pPr>
        <w:ind w:left="6480" w:hanging="360"/>
      </w:pPr>
      <w:rPr>
        <w:rFonts w:hint="default" w:ascii="Wingdings" w:hAnsi="Wingdings"/>
      </w:rPr>
    </w:lvl>
  </w:abstractNum>
  <w:abstractNum w:abstractNumId="19" w15:restartNumberingAfterBreak="0">
    <w:nsid w:val="52CB78F3"/>
    <w:multiLevelType w:val="multilevel"/>
    <w:tmpl w:val="9FEA6B9E"/>
    <w:lvl w:ilvl="0">
      <w:start w:val="1"/>
      <w:numFmt w:val="decimal"/>
      <w:lvlText w:val="%1"/>
      <w:lvlJc w:val="left"/>
      <w:pPr>
        <w:ind w:left="720" w:hanging="360"/>
      </w:pPr>
      <w:rPr>
        <w:rFonts w:hint="default"/>
      </w:rPr>
    </w:lvl>
    <w:lvl w:ilvl="1">
      <w:start w:val="2"/>
      <w:numFmt w:val="decimal"/>
      <w:isLgl/>
      <w:lvlText w:val="%1.%2"/>
      <w:lvlJc w:val="left"/>
      <w:pPr>
        <w:ind w:left="735" w:hanging="375"/>
      </w:pPr>
      <w:rPr>
        <w:rFonts w:hint="default" w:asciiTheme="minorHAnsi" w:hAnsiTheme="minorHAnsi" w:cstheme="minorBidi"/>
      </w:rPr>
    </w:lvl>
    <w:lvl w:ilvl="2">
      <w:start w:val="1"/>
      <w:numFmt w:val="decimal"/>
      <w:isLgl/>
      <w:lvlText w:val="%1.%2.%3"/>
      <w:lvlJc w:val="left"/>
      <w:pPr>
        <w:ind w:left="1080" w:hanging="720"/>
      </w:pPr>
      <w:rPr>
        <w:rFonts w:hint="default" w:ascii="Verdana" w:hAnsi="Verdana" w:cstheme="minorBidi"/>
      </w:rPr>
    </w:lvl>
    <w:lvl w:ilvl="3">
      <w:start w:val="1"/>
      <w:numFmt w:val="decimal"/>
      <w:isLgl/>
      <w:lvlText w:val="%1.%2.%3.%4"/>
      <w:lvlJc w:val="left"/>
      <w:pPr>
        <w:ind w:left="1080" w:hanging="720"/>
      </w:pPr>
      <w:rPr>
        <w:rFonts w:hint="default" w:ascii="Verdana" w:hAnsi="Verdana" w:cstheme="minorBidi"/>
      </w:rPr>
    </w:lvl>
    <w:lvl w:ilvl="4">
      <w:start w:val="1"/>
      <w:numFmt w:val="decimal"/>
      <w:isLgl/>
      <w:lvlText w:val="%1.%2.%3.%4.%5"/>
      <w:lvlJc w:val="left"/>
      <w:pPr>
        <w:ind w:left="1440" w:hanging="1080"/>
      </w:pPr>
      <w:rPr>
        <w:rFonts w:hint="default" w:ascii="Verdana" w:hAnsi="Verdana" w:cstheme="minorBidi"/>
      </w:rPr>
    </w:lvl>
    <w:lvl w:ilvl="5">
      <w:start w:val="1"/>
      <w:numFmt w:val="decimal"/>
      <w:isLgl/>
      <w:lvlText w:val="%1.%2.%3.%4.%5.%6"/>
      <w:lvlJc w:val="left"/>
      <w:pPr>
        <w:ind w:left="1440" w:hanging="1080"/>
      </w:pPr>
      <w:rPr>
        <w:rFonts w:hint="default" w:ascii="Verdana" w:hAnsi="Verdana" w:cstheme="minorBidi"/>
      </w:rPr>
    </w:lvl>
    <w:lvl w:ilvl="6">
      <w:start w:val="1"/>
      <w:numFmt w:val="decimal"/>
      <w:isLgl/>
      <w:lvlText w:val="%1.%2.%3.%4.%5.%6.%7"/>
      <w:lvlJc w:val="left"/>
      <w:pPr>
        <w:ind w:left="1800" w:hanging="1440"/>
      </w:pPr>
      <w:rPr>
        <w:rFonts w:hint="default" w:ascii="Verdana" w:hAnsi="Verdana" w:cstheme="minorBidi"/>
      </w:rPr>
    </w:lvl>
    <w:lvl w:ilvl="7">
      <w:start w:val="1"/>
      <w:numFmt w:val="decimal"/>
      <w:isLgl/>
      <w:lvlText w:val="%1.%2.%3.%4.%5.%6.%7.%8"/>
      <w:lvlJc w:val="left"/>
      <w:pPr>
        <w:ind w:left="1800" w:hanging="1440"/>
      </w:pPr>
      <w:rPr>
        <w:rFonts w:hint="default" w:ascii="Verdana" w:hAnsi="Verdana" w:cstheme="minorBidi"/>
      </w:rPr>
    </w:lvl>
    <w:lvl w:ilvl="8">
      <w:start w:val="1"/>
      <w:numFmt w:val="decimal"/>
      <w:isLgl/>
      <w:lvlText w:val="%1.%2.%3.%4.%5.%6.%7.%8.%9"/>
      <w:lvlJc w:val="left"/>
      <w:pPr>
        <w:ind w:left="2160" w:hanging="1800"/>
      </w:pPr>
      <w:rPr>
        <w:rFonts w:hint="default" w:ascii="Verdana" w:hAnsi="Verdana" w:cstheme="minorBidi"/>
      </w:rPr>
    </w:lvl>
  </w:abstractNum>
  <w:abstractNum w:abstractNumId="20" w15:restartNumberingAfterBreak="0">
    <w:nsid w:val="531F0704"/>
    <w:multiLevelType w:val="hybridMultilevel"/>
    <w:tmpl w:val="5B44BE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4E34149"/>
    <w:multiLevelType w:val="hybridMultilevel"/>
    <w:tmpl w:val="E3B05BA4"/>
    <w:lvl w:ilvl="0" w:tplc="509E4B9A">
      <w:start w:val="1"/>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550F62F1"/>
    <w:multiLevelType w:val="hybridMultilevel"/>
    <w:tmpl w:val="052255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571874D9"/>
    <w:multiLevelType w:val="hybridMultilevel"/>
    <w:tmpl w:val="E4E0E968"/>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4" w15:restartNumberingAfterBreak="0">
    <w:nsid w:val="578303B4"/>
    <w:multiLevelType w:val="multilevel"/>
    <w:tmpl w:val="5D9C8E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57D3739E"/>
    <w:multiLevelType w:val="hybridMultilevel"/>
    <w:tmpl w:val="A5D20CC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5A40060B"/>
    <w:multiLevelType w:val="hybridMultilevel"/>
    <w:tmpl w:val="F28A2E8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618B5ED0"/>
    <w:multiLevelType w:val="hybridMultilevel"/>
    <w:tmpl w:val="9878B602"/>
    <w:lvl w:ilvl="0" w:tplc="3080EF9E">
      <w:start w:val="1"/>
      <w:numFmt w:val="bullet"/>
      <w:lvlText w:val=""/>
      <w:lvlJc w:val="left"/>
      <w:pPr>
        <w:tabs>
          <w:tab w:val="num" w:pos="1440"/>
        </w:tabs>
        <w:ind w:left="1440" w:hanging="360"/>
      </w:pPr>
      <w:rPr>
        <w:rFonts w:hint="default" w:ascii="Symbol" w:hAnsi="Symbol"/>
      </w:rPr>
    </w:lvl>
    <w:lvl w:ilvl="1" w:tplc="2DA097E6" w:tentative="1">
      <w:start w:val="1"/>
      <w:numFmt w:val="bullet"/>
      <w:lvlText w:val="o"/>
      <w:lvlJc w:val="left"/>
      <w:pPr>
        <w:tabs>
          <w:tab w:val="num" w:pos="2160"/>
        </w:tabs>
        <w:ind w:left="2160" w:hanging="360"/>
      </w:pPr>
      <w:rPr>
        <w:rFonts w:hint="default" w:ascii="Courier New" w:hAnsi="Courier New" w:cs="Courier New"/>
      </w:rPr>
    </w:lvl>
    <w:lvl w:ilvl="2" w:tplc="BCE8BAD8" w:tentative="1">
      <w:start w:val="1"/>
      <w:numFmt w:val="bullet"/>
      <w:lvlText w:val=""/>
      <w:lvlJc w:val="left"/>
      <w:pPr>
        <w:tabs>
          <w:tab w:val="num" w:pos="2880"/>
        </w:tabs>
        <w:ind w:left="2880" w:hanging="360"/>
      </w:pPr>
      <w:rPr>
        <w:rFonts w:hint="default" w:ascii="Wingdings" w:hAnsi="Wingdings"/>
      </w:rPr>
    </w:lvl>
    <w:lvl w:ilvl="3" w:tplc="A6024A56" w:tentative="1">
      <w:start w:val="1"/>
      <w:numFmt w:val="bullet"/>
      <w:lvlText w:val=""/>
      <w:lvlJc w:val="left"/>
      <w:pPr>
        <w:tabs>
          <w:tab w:val="num" w:pos="3600"/>
        </w:tabs>
        <w:ind w:left="3600" w:hanging="360"/>
      </w:pPr>
      <w:rPr>
        <w:rFonts w:hint="default" w:ascii="Symbol" w:hAnsi="Symbol"/>
      </w:rPr>
    </w:lvl>
    <w:lvl w:ilvl="4" w:tplc="13CE2E5E" w:tentative="1">
      <w:start w:val="1"/>
      <w:numFmt w:val="bullet"/>
      <w:lvlText w:val="o"/>
      <w:lvlJc w:val="left"/>
      <w:pPr>
        <w:tabs>
          <w:tab w:val="num" w:pos="4320"/>
        </w:tabs>
        <w:ind w:left="4320" w:hanging="360"/>
      </w:pPr>
      <w:rPr>
        <w:rFonts w:hint="default" w:ascii="Courier New" w:hAnsi="Courier New" w:cs="Courier New"/>
      </w:rPr>
    </w:lvl>
    <w:lvl w:ilvl="5" w:tplc="4FE42C36" w:tentative="1">
      <w:start w:val="1"/>
      <w:numFmt w:val="bullet"/>
      <w:lvlText w:val=""/>
      <w:lvlJc w:val="left"/>
      <w:pPr>
        <w:tabs>
          <w:tab w:val="num" w:pos="5040"/>
        </w:tabs>
        <w:ind w:left="5040" w:hanging="360"/>
      </w:pPr>
      <w:rPr>
        <w:rFonts w:hint="default" w:ascii="Wingdings" w:hAnsi="Wingdings"/>
      </w:rPr>
    </w:lvl>
    <w:lvl w:ilvl="6" w:tplc="701673C8" w:tentative="1">
      <w:start w:val="1"/>
      <w:numFmt w:val="bullet"/>
      <w:lvlText w:val=""/>
      <w:lvlJc w:val="left"/>
      <w:pPr>
        <w:tabs>
          <w:tab w:val="num" w:pos="5760"/>
        </w:tabs>
        <w:ind w:left="5760" w:hanging="360"/>
      </w:pPr>
      <w:rPr>
        <w:rFonts w:hint="default" w:ascii="Symbol" w:hAnsi="Symbol"/>
      </w:rPr>
    </w:lvl>
    <w:lvl w:ilvl="7" w:tplc="3A94CDC8" w:tentative="1">
      <w:start w:val="1"/>
      <w:numFmt w:val="bullet"/>
      <w:lvlText w:val="o"/>
      <w:lvlJc w:val="left"/>
      <w:pPr>
        <w:tabs>
          <w:tab w:val="num" w:pos="6480"/>
        </w:tabs>
        <w:ind w:left="6480" w:hanging="360"/>
      </w:pPr>
      <w:rPr>
        <w:rFonts w:hint="default" w:ascii="Courier New" w:hAnsi="Courier New" w:cs="Courier New"/>
      </w:rPr>
    </w:lvl>
    <w:lvl w:ilvl="8" w:tplc="0526FCEC" w:tentative="1">
      <w:start w:val="1"/>
      <w:numFmt w:val="bullet"/>
      <w:lvlText w:val=""/>
      <w:lvlJc w:val="left"/>
      <w:pPr>
        <w:tabs>
          <w:tab w:val="num" w:pos="7200"/>
        </w:tabs>
        <w:ind w:left="7200" w:hanging="360"/>
      </w:pPr>
      <w:rPr>
        <w:rFonts w:hint="default" w:ascii="Wingdings" w:hAnsi="Wingdings"/>
      </w:rPr>
    </w:lvl>
  </w:abstractNum>
  <w:abstractNum w:abstractNumId="28" w15:restartNumberingAfterBreak="0">
    <w:nsid w:val="62726935"/>
    <w:multiLevelType w:val="hybridMultilevel"/>
    <w:tmpl w:val="5FBE95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3F2778A"/>
    <w:multiLevelType w:val="hybridMultilevel"/>
    <w:tmpl w:val="778A5392"/>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30" w15:restartNumberingAfterBreak="0">
    <w:nsid w:val="695C1577"/>
    <w:multiLevelType w:val="hybridMultilevel"/>
    <w:tmpl w:val="C25850D2"/>
    <w:lvl w:ilvl="0" w:tplc="1474F80A">
      <w:start w:val="1"/>
      <w:numFmt w:val="bullet"/>
      <w:lvlText w:val=""/>
      <w:lvlJc w:val="left"/>
      <w:pPr>
        <w:ind w:left="720" w:hanging="360"/>
      </w:pPr>
      <w:rPr>
        <w:rFonts w:hint="default" w:ascii="Symbol" w:hAnsi="Symbol"/>
      </w:rPr>
    </w:lvl>
    <w:lvl w:ilvl="1" w:tplc="31526278">
      <w:start w:val="1"/>
      <w:numFmt w:val="bullet"/>
      <w:lvlText w:val="o"/>
      <w:lvlJc w:val="left"/>
      <w:pPr>
        <w:ind w:left="1440" w:hanging="360"/>
      </w:pPr>
      <w:rPr>
        <w:rFonts w:hint="default" w:ascii="Courier New" w:hAnsi="Courier New"/>
      </w:rPr>
    </w:lvl>
    <w:lvl w:ilvl="2" w:tplc="F156F832">
      <w:start w:val="1"/>
      <w:numFmt w:val="bullet"/>
      <w:lvlText w:val=""/>
      <w:lvlJc w:val="left"/>
      <w:pPr>
        <w:ind w:left="2160" w:hanging="360"/>
      </w:pPr>
      <w:rPr>
        <w:rFonts w:hint="default" w:ascii="Wingdings" w:hAnsi="Wingdings"/>
      </w:rPr>
    </w:lvl>
    <w:lvl w:ilvl="3" w:tplc="1CE616BE">
      <w:start w:val="1"/>
      <w:numFmt w:val="bullet"/>
      <w:lvlText w:val=""/>
      <w:lvlJc w:val="left"/>
      <w:pPr>
        <w:ind w:left="2880" w:hanging="360"/>
      </w:pPr>
      <w:rPr>
        <w:rFonts w:hint="default" w:ascii="Symbol" w:hAnsi="Symbol"/>
      </w:rPr>
    </w:lvl>
    <w:lvl w:ilvl="4" w:tplc="F92A70B6">
      <w:start w:val="1"/>
      <w:numFmt w:val="bullet"/>
      <w:lvlText w:val="o"/>
      <w:lvlJc w:val="left"/>
      <w:pPr>
        <w:ind w:left="3600" w:hanging="360"/>
      </w:pPr>
      <w:rPr>
        <w:rFonts w:hint="default" w:ascii="Courier New" w:hAnsi="Courier New"/>
      </w:rPr>
    </w:lvl>
    <w:lvl w:ilvl="5" w:tplc="5C047330">
      <w:start w:val="1"/>
      <w:numFmt w:val="bullet"/>
      <w:lvlText w:val=""/>
      <w:lvlJc w:val="left"/>
      <w:pPr>
        <w:ind w:left="4320" w:hanging="360"/>
      </w:pPr>
      <w:rPr>
        <w:rFonts w:hint="default" w:ascii="Wingdings" w:hAnsi="Wingdings"/>
      </w:rPr>
    </w:lvl>
    <w:lvl w:ilvl="6" w:tplc="8C481AE4">
      <w:start w:val="1"/>
      <w:numFmt w:val="bullet"/>
      <w:lvlText w:val=""/>
      <w:lvlJc w:val="left"/>
      <w:pPr>
        <w:ind w:left="5040" w:hanging="360"/>
      </w:pPr>
      <w:rPr>
        <w:rFonts w:hint="default" w:ascii="Symbol" w:hAnsi="Symbol"/>
      </w:rPr>
    </w:lvl>
    <w:lvl w:ilvl="7" w:tplc="E5082244">
      <w:start w:val="1"/>
      <w:numFmt w:val="bullet"/>
      <w:lvlText w:val="o"/>
      <w:lvlJc w:val="left"/>
      <w:pPr>
        <w:ind w:left="5760" w:hanging="360"/>
      </w:pPr>
      <w:rPr>
        <w:rFonts w:hint="default" w:ascii="Courier New" w:hAnsi="Courier New"/>
      </w:rPr>
    </w:lvl>
    <w:lvl w:ilvl="8" w:tplc="E0C0C9F8">
      <w:start w:val="1"/>
      <w:numFmt w:val="bullet"/>
      <w:lvlText w:val=""/>
      <w:lvlJc w:val="left"/>
      <w:pPr>
        <w:ind w:left="6480" w:hanging="360"/>
      </w:pPr>
      <w:rPr>
        <w:rFonts w:hint="default" w:ascii="Wingdings" w:hAnsi="Wingdings"/>
      </w:rPr>
    </w:lvl>
  </w:abstractNum>
  <w:abstractNum w:abstractNumId="31" w15:restartNumberingAfterBreak="0">
    <w:nsid w:val="6BC661D7"/>
    <w:multiLevelType w:val="multilevel"/>
    <w:tmpl w:val="87344730"/>
    <w:lvl w:ilvl="0">
      <w:start w:val="1"/>
      <w:numFmt w:val="decimal"/>
      <w:lvlText w:val="%1.0"/>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2" w15:restartNumberingAfterBreak="0">
    <w:nsid w:val="70343E85"/>
    <w:multiLevelType w:val="hybridMultilevel"/>
    <w:tmpl w:val="1EE21CE2"/>
    <w:lvl w:ilvl="0" w:tplc="647A3A44">
      <w:start w:val="1"/>
      <w:numFmt w:val="bullet"/>
      <w:lvlText w:val=""/>
      <w:lvlJc w:val="left"/>
      <w:pPr>
        <w:ind w:left="720" w:hanging="360"/>
      </w:pPr>
      <w:rPr>
        <w:rFonts w:hint="default" w:ascii="Symbol" w:hAnsi="Symbol"/>
      </w:rPr>
    </w:lvl>
    <w:lvl w:ilvl="1" w:tplc="94144B6A">
      <w:start w:val="1"/>
      <w:numFmt w:val="bullet"/>
      <w:lvlText w:val="o"/>
      <w:lvlJc w:val="left"/>
      <w:pPr>
        <w:ind w:left="1440" w:hanging="360"/>
      </w:pPr>
      <w:rPr>
        <w:rFonts w:hint="default" w:ascii="Courier New" w:hAnsi="Courier New"/>
      </w:rPr>
    </w:lvl>
    <w:lvl w:ilvl="2" w:tplc="9FE823B2">
      <w:start w:val="1"/>
      <w:numFmt w:val="bullet"/>
      <w:lvlText w:val=""/>
      <w:lvlJc w:val="left"/>
      <w:pPr>
        <w:ind w:left="2160" w:hanging="360"/>
      </w:pPr>
      <w:rPr>
        <w:rFonts w:hint="default" w:ascii="Wingdings" w:hAnsi="Wingdings"/>
      </w:rPr>
    </w:lvl>
    <w:lvl w:ilvl="3" w:tplc="B2BE9F6A">
      <w:start w:val="1"/>
      <w:numFmt w:val="bullet"/>
      <w:lvlText w:val=""/>
      <w:lvlJc w:val="left"/>
      <w:pPr>
        <w:ind w:left="2880" w:hanging="360"/>
      </w:pPr>
      <w:rPr>
        <w:rFonts w:hint="default" w:ascii="Symbol" w:hAnsi="Symbol"/>
      </w:rPr>
    </w:lvl>
    <w:lvl w:ilvl="4" w:tplc="33CCA386">
      <w:start w:val="1"/>
      <w:numFmt w:val="bullet"/>
      <w:lvlText w:val="o"/>
      <w:lvlJc w:val="left"/>
      <w:pPr>
        <w:ind w:left="3600" w:hanging="360"/>
      </w:pPr>
      <w:rPr>
        <w:rFonts w:hint="default" w:ascii="Courier New" w:hAnsi="Courier New"/>
      </w:rPr>
    </w:lvl>
    <w:lvl w:ilvl="5" w:tplc="F926A88E">
      <w:start w:val="1"/>
      <w:numFmt w:val="bullet"/>
      <w:lvlText w:val=""/>
      <w:lvlJc w:val="left"/>
      <w:pPr>
        <w:ind w:left="4320" w:hanging="360"/>
      </w:pPr>
      <w:rPr>
        <w:rFonts w:hint="default" w:ascii="Wingdings" w:hAnsi="Wingdings"/>
      </w:rPr>
    </w:lvl>
    <w:lvl w:ilvl="6" w:tplc="D682F438">
      <w:start w:val="1"/>
      <w:numFmt w:val="bullet"/>
      <w:lvlText w:val=""/>
      <w:lvlJc w:val="left"/>
      <w:pPr>
        <w:ind w:left="5040" w:hanging="360"/>
      </w:pPr>
      <w:rPr>
        <w:rFonts w:hint="default" w:ascii="Symbol" w:hAnsi="Symbol"/>
      </w:rPr>
    </w:lvl>
    <w:lvl w:ilvl="7" w:tplc="ADD2C4EA">
      <w:start w:val="1"/>
      <w:numFmt w:val="bullet"/>
      <w:lvlText w:val="o"/>
      <w:lvlJc w:val="left"/>
      <w:pPr>
        <w:ind w:left="5760" w:hanging="360"/>
      </w:pPr>
      <w:rPr>
        <w:rFonts w:hint="default" w:ascii="Courier New" w:hAnsi="Courier New"/>
      </w:rPr>
    </w:lvl>
    <w:lvl w:ilvl="8" w:tplc="E990DBF6">
      <w:start w:val="1"/>
      <w:numFmt w:val="bullet"/>
      <w:lvlText w:val=""/>
      <w:lvlJc w:val="left"/>
      <w:pPr>
        <w:ind w:left="6480" w:hanging="360"/>
      </w:pPr>
      <w:rPr>
        <w:rFonts w:hint="default" w:ascii="Wingdings" w:hAnsi="Wingdings"/>
      </w:rPr>
    </w:lvl>
  </w:abstractNum>
  <w:abstractNum w:abstractNumId="33" w15:restartNumberingAfterBreak="0">
    <w:nsid w:val="724F0E32"/>
    <w:multiLevelType w:val="hybridMultilevel"/>
    <w:tmpl w:val="6F3812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7331661D"/>
    <w:multiLevelType w:val="hybridMultilevel"/>
    <w:tmpl w:val="894229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73845B93"/>
    <w:multiLevelType w:val="hybridMultilevel"/>
    <w:tmpl w:val="A4CEFF52"/>
    <w:lvl w:ilvl="0" w:tplc="3164534C">
      <w:start w:val="1"/>
      <w:numFmt w:val="bullet"/>
      <w:lvlText w:val="−"/>
      <w:lvlJc w:val="left"/>
      <w:pPr>
        <w:ind w:left="720" w:hanging="360"/>
      </w:pPr>
      <w:rPr>
        <w:rFonts w:hint="default" w:ascii="Calibri" w:hAnsi="Calibri"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7D076491"/>
    <w:multiLevelType w:val="hybridMultilevel"/>
    <w:tmpl w:val="9716D2B0"/>
    <w:lvl w:ilvl="0" w:tplc="3F2AB440">
      <w:start w:val="1"/>
      <w:numFmt w:val="bullet"/>
      <w:lvlText w:val=""/>
      <w:lvlJc w:val="left"/>
      <w:pPr>
        <w:ind w:left="720" w:hanging="360"/>
      </w:pPr>
      <w:rPr>
        <w:rFonts w:hint="default" w:ascii="Symbol" w:hAnsi="Symbol"/>
      </w:rPr>
    </w:lvl>
    <w:lvl w:ilvl="1" w:tplc="7BE45594">
      <w:start w:val="1"/>
      <w:numFmt w:val="bullet"/>
      <w:lvlText w:val="o"/>
      <w:lvlJc w:val="left"/>
      <w:pPr>
        <w:ind w:left="1440" w:hanging="360"/>
      </w:pPr>
      <w:rPr>
        <w:rFonts w:hint="default" w:ascii="Courier New" w:hAnsi="Courier New"/>
      </w:rPr>
    </w:lvl>
    <w:lvl w:ilvl="2" w:tplc="8DB87328">
      <w:start w:val="1"/>
      <w:numFmt w:val="bullet"/>
      <w:lvlText w:val=""/>
      <w:lvlJc w:val="left"/>
      <w:pPr>
        <w:ind w:left="2160" w:hanging="360"/>
      </w:pPr>
      <w:rPr>
        <w:rFonts w:hint="default" w:ascii="Wingdings" w:hAnsi="Wingdings"/>
      </w:rPr>
    </w:lvl>
    <w:lvl w:ilvl="3" w:tplc="24A8B3E0">
      <w:start w:val="1"/>
      <w:numFmt w:val="bullet"/>
      <w:lvlText w:val=""/>
      <w:lvlJc w:val="left"/>
      <w:pPr>
        <w:ind w:left="2880" w:hanging="360"/>
      </w:pPr>
      <w:rPr>
        <w:rFonts w:hint="default" w:ascii="Symbol" w:hAnsi="Symbol"/>
      </w:rPr>
    </w:lvl>
    <w:lvl w:ilvl="4" w:tplc="283CCD8C">
      <w:start w:val="1"/>
      <w:numFmt w:val="bullet"/>
      <w:lvlText w:val="o"/>
      <w:lvlJc w:val="left"/>
      <w:pPr>
        <w:ind w:left="3600" w:hanging="360"/>
      </w:pPr>
      <w:rPr>
        <w:rFonts w:hint="default" w:ascii="Courier New" w:hAnsi="Courier New"/>
      </w:rPr>
    </w:lvl>
    <w:lvl w:ilvl="5" w:tplc="00B213BC">
      <w:start w:val="1"/>
      <w:numFmt w:val="bullet"/>
      <w:lvlText w:val=""/>
      <w:lvlJc w:val="left"/>
      <w:pPr>
        <w:ind w:left="4320" w:hanging="360"/>
      </w:pPr>
      <w:rPr>
        <w:rFonts w:hint="default" w:ascii="Wingdings" w:hAnsi="Wingdings"/>
      </w:rPr>
    </w:lvl>
    <w:lvl w:ilvl="6" w:tplc="53DA357C">
      <w:start w:val="1"/>
      <w:numFmt w:val="bullet"/>
      <w:lvlText w:val=""/>
      <w:lvlJc w:val="left"/>
      <w:pPr>
        <w:ind w:left="5040" w:hanging="360"/>
      </w:pPr>
      <w:rPr>
        <w:rFonts w:hint="default" w:ascii="Symbol" w:hAnsi="Symbol"/>
      </w:rPr>
    </w:lvl>
    <w:lvl w:ilvl="7" w:tplc="3DB0E406">
      <w:start w:val="1"/>
      <w:numFmt w:val="bullet"/>
      <w:lvlText w:val="o"/>
      <w:lvlJc w:val="left"/>
      <w:pPr>
        <w:ind w:left="5760" w:hanging="360"/>
      </w:pPr>
      <w:rPr>
        <w:rFonts w:hint="default" w:ascii="Courier New" w:hAnsi="Courier New"/>
      </w:rPr>
    </w:lvl>
    <w:lvl w:ilvl="8" w:tplc="548CFC86">
      <w:start w:val="1"/>
      <w:numFmt w:val="bullet"/>
      <w:lvlText w:val=""/>
      <w:lvlJc w:val="left"/>
      <w:pPr>
        <w:ind w:left="6480" w:hanging="360"/>
      </w:pPr>
      <w:rPr>
        <w:rFonts w:hint="default" w:ascii="Wingdings" w:hAnsi="Wingdings"/>
      </w:rPr>
    </w:lvl>
  </w:abstractNum>
  <w:num w:numId="1" w16cid:durableId="1773933638">
    <w:abstractNumId w:val="2"/>
  </w:num>
  <w:num w:numId="2" w16cid:durableId="957957081">
    <w:abstractNumId w:val="18"/>
  </w:num>
  <w:num w:numId="3" w16cid:durableId="754058507">
    <w:abstractNumId w:val="1"/>
  </w:num>
  <w:num w:numId="4" w16cid:durableId="649871465">
    <w:abstractNumId w:val="32"/>
  </w:num>
  <w:num w:numId="5" w16cid:durableId="788429221">
    <w:abstractNumId w:val="6"/>
  </w:num>
  <w:num w:numId="6" w16cid:durableId="727654567">
    <w:abstractNumId w:val="13"/>
  </w:num>
  <w:num w:numId="7" w16cid:durableId="2082674214">
    <w:abstractNumId w:val="36"/>
  </w:num>
  <w:num w:numId="8" w16cid:durableId="1651786691">
    <w:abstractNumId w:val="30"/>
  </w:num>
  <w:num w:numId="9" w16cid:durableId="1945572929">
    <w:abstractNumId w:val="28"/>
  </w:num>
  <w:num w:numId="10" w16cid:durableId="514465417">
    <w:abstractNumId w:val="5"/>
  </w:num>
  <w:num w:numId="11" w16cid:durableId="552887552">
    <w:abstractNumId w:val="21"/>
  </w:num>
  <w:num w:numId="12" w16cid:durableId="1707364041">
    <w:abstractNumId w:val="20"/>
  </w:num>
  <w:num w:numId="13" w16cid:durableId="1396320175">
    <w:abstractNumId w:val="8"/>
  </w:num>
  <w:num w:numId="14" w16cid:durableId="1497527694">
    <w:abstractNumId w:val="7"/>
  </w:num>
  <w:num w:numId="15" w16cid:durableId="2118400428">
    <w:abstractNumId w:val="23"/>
  </w:num>
  <w:num w:numId="16" w16cid:durableId="1449010078">
    <w:abstractNumId w:val="19"/>
  </w:num>
  <w:num w:numId="17" w16cid:durableId="1918049190">
    <w:abstractNumId w:val="26"/>
  </w:num>
  <w:num w:numId="18" w16cid:durableId="828208260">
    <w:abstractNumId w:val="22"/>
  </w:num>
  <w:num w:numId="19" w16cid:durableId="127015711">
    <w:abstractNumId w:val="3"/>
  </w:num>
  <w:num w:numId="20" w16cid:durableId="838353218">
    <w:abstractNumId w:val="29"/>
  </w:num>
  <w:num w:numId="21" w16cid:durableId="939021473">
    <w:abstractNumId w:val="33"/>
  </w:num>
  <w:num w:numId="22" w16cid:durableId="410781714">
    <w:abstractNumId w:val="27"/>
  </w:num>
  <w:num w:numId="23" w16cid:durableId="944649288">
    <w:abstractNumId w:val="17"/>
  </w:num>
  <w:num w:numId="24" w16cid:durableId="1686980189">
    <w:abstractNumId w:val="25"/>
  </w:num>
  <w:num w:numId="25" w16cid:durableId="1560822414">
    <w:abstractNumId w:val="12"/>
  </w:num>
  <w:num w:numId="26" w16cid:durableId="1773162261">
    <w:abstractNumId w:val="10"/>
  </w:num>
  <w:num w:numId="27" w16cid:durableId="1301962605">
    <w:abstractNumId w:val="4"/>
  </w:num>
  <w:num w:numId="28" w16cid:durableId="1385828839">
    <w:abstractNumId w:val="16"/>
  </w:num>
  <w:num w:numId="29" w16cid:durableId="168495723">
    <w:abstractNumId w:val="35"/>
  </w:num>
  <w:num w:numId="30" w16cid:durableId="6297469">
    <w:abstractNumId w:val="15"/>
  </w:num>
  <w:num w:numId="31" w16cid:durableId="205147241">
    <w:abstractNumId w:val="34"/>
  </w:num>
  <w:num w:numId="32" w16cid:durableId="1350374104">
    <w:abstractNumId w:val="14"/>
  </w:num>
  <w:num w:numId="33" w16cid:durableId="607852321">
    <w:abstractNumId w:val="11"/>
  </w:num>
  <w:num w:numId="34" w16cid:durableId="696084287">
    <w:abstractNumId w:val="31"/>
  </w:num>
  <w:num w:numId="35" w16cid:durableId="1872184650">
    <w:abstractNumId w:val="24"/>
  </w:num>
  <w:num w:numId="36" w16cid:durableId="949046798">
    <w:abstractNumId w:val="0"/>
  </w:num>
  <w:num w:numId="37" w16cid:durableId="49368825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5EAB"/>
    <w:rsid w:val="000057A7"/>
    <w:rsid w:val="000355E8"/>
    <w:rsid w:val="00043F21"/>
    <w:rsid w:val="00053E21"/>
    <w:rsid w:val="0005482F"/>
    <w:rsid w:val="0006521A"/>
    <w:rsid w:val="00067FEE"/>
    <w:rsid w:val="000807CA"/>
    <w:rsid w:val="000B7918"/>
    <w:rsid w:val="000C5A7A"/>
    <w:rsid w:val="000E3FA6"/>
    <w:rsid w:val="000E4028"/>
    <w:rsid w:val="000F66E1"/>
    <w:rsid w:val="00103EAA"/>
    <w:rsid w:val="0012449A"/>
    <w:rsid w:val="00126A57"/>
    <w:rsid w:val="00135E9D"/>
    <w:rsid w:val="00150B81"/>
    <w:rsid w:val="00165185"/>
    <w:rsid w:val="001A044E"/>
    <w:rsid w:val="001A50DE"/>
    <w:rsid w:val="001A79A4"/>
    <w:rsid w:val="001D707F"/>
    <w:rsid w:val="001D788C"/>
    <w:rsid w:val="001E3FEA"/>
    <w:rsid w:val="001F274C"/>
    <w:rsid w:val="001F5F57"/>
    <w:rsid w:val="001F773A"/>
    <w:rsid w:val="001F7C07"/>
    <w:rsid w:val="001FCA6A"/>
    <w:rsid w:val="00205D71"/>
    <w:rsid w:val="002070E5"/>
    <w:rsid w:val="00221670"/>
    <w:rsid w:val="00223491"/>
    <w:rsid w:val="00230A05"/>
    <w:rsid w:val="00246580"/>
    <w:rsid w:val="00251E6F"/>
    <w:rsid w:val="00261D99"/>
    <w:rsid w:val="002708AE"/>
    <w:rsid w:val="00287B63"/>
    <w:rsid w:val="002A05EA"/>
    <w:rsid w:val="002C7607"/>
    <w:rsid w:val="002D1C20"/>
    <w:rsid w:val="002E0B4A"/>
    <w:rsid w:val="002E5561"/>
    <w:rsid w:val="0030044B"/>
    <w:rsid w:val="00300AF1"/>
    <w:rsid w:val="00302A77"/>
    <w:rsid w:val="00314F82"/>
    <w:rsid w:val="00331D09"/>
    <w:rsid w:val="00346F43"/>
    <w:rsid w:val="00347961"/>
    <w:rsid w:val="00355DBB"/>
    <w:rsid w:val="0036324A"/>
    <w:rsid w:val="00373469"/>
    <w:rsid w:val="0038680F"/>
    <w:rsid w:val="00386B1D"/>
    <w:rsid w:val="003A28ED"/>
    <w:rsid w:val="003C3F1B"/>
    <w:rsid w:val="003D6574"/>
    <w:rsid w:val="003E0242"/>
    <w:rsid w:val="0040065E"/>
    <w:rsid w:val="00415453"/>
    <w:rsid w:val="004404A2"/>
    <w:rsid w:val="00457181"/>
    <w:rsid w:val="004602C6"/>
    <w:rsid w:val="0046164A"/>
    <w:rsid w:val="00461F2F"/>
    <w:rsid w:val="00472974"/>
    <w:rsid w:val="00481DD3"/>
    <w:rsid w:val="004A1E38"/>
    <w:rsid w:val="004B3EA3"/>
    <w:rsid w:val="004C6FB8"/>
    <w:rsid w:val="004E2636"/>
    <w:rsid w:val="004E4ED0"/>
    <w:rsid w:val="004F4DC0"/>
    <w:rsid w:val="00503490"/>
    <w:rsid w:val="005275BD"/>
    <w:rsid w:val="0053066B"/>
    <w:rsid w:val="00533B35"/>
    <w:rsid w:val="00540366"/>
    <w:rsid w:val="005405B8"/>
    <w:rsid w:val="00540D68"/>
    <w:rsid w:val="005425C0"/>
    <w:rsid w:val="005555BB"/>
    <w:rsid w:val="00574300"/>
    <w:rsid w:val="00577B31"/>
    <w:rsid w:val="00581CED"/>
    <w:rsid w:val="00590690"/>
    <w:rsid w:val="00592C82"/>
    <w:rsid w:val="00595181"/>
    <w:rsid w:val="005A257D"/>
    <w:rsid w:val="005A580D"/>
    <w:rsid w:val="005B1A25"/>
    <w:rsid w:val="005B5720"/>
    <w:rsid w:val="005B7336"/>
    <w:rsid w:val="005D5941"/>
    <w:rsid w:val="005D7E13"/>
    <w:rsid w:val="005E34DF"/>
    <w:rsid w:val="005F1A18"/>
    <w:rsid w:val="005F42E4"/>
    <w:rsid w:val="0060351E"/>
    <w:rsid w:val="00605B15"/>
    <w:rsid w:val="006258A7"/>
    <w:rsid w:val="006407F6"/>
    <w:rsid w:val="006436C5"/>
    <w:rsid w:val="00652784"/>
    <w:rsid w:val="00652D45"/>
    <w:rsid w:val="00653716"/>
    <w:rsid w:val="006718A5"/>
    <w:rsid w:val="006968FA"/>
    <w:rsid w:val="006B0B8C"/>
    <w:rsid w:val="006C0ECA"/>
    <w:rsid w:val="006C6DCE"/>
    <w:rsid w:val="006D0C8F"/>
    <w:rsid w:val="006E0EFA"/>
    <w:rsid w:val="006E1DE6"/>
    <w:rsid w:val="006E52BA"/>
    <w:rsid w:val="006F2B62"/>
    <w:rsid w:val="00705A9F"/>
    <w:rsid w:val="0073538F"/>
    <w:rsid w:val="00747E7A"/>
    <w:rsid w:val="007513C9"/>
    <w:rsid w:val="00755290"/>
    <w:rsid w:val="007708CD"/>
    <w:rsid w:val="007A63E9"/>
    <w:rsid w:val="007B3BDB"/>
    <w:rsid w:val="007C6BB5"/>
    <w:rsid w:val="007E473D"/>
    <w:rsid w:val="00802FA2"/>
    <w:rsid w:val="0080758F"/>
    <w:rsid w:val="00814629"/>
    <w:rsid w:val="008169C1"/>
    <w:rsid w:val="008339BF"/>
    <w:rsid w:val="00846335"/>
    <w:rsid w:val="008628C7"/>
    <w:rsid w:val="00873DC4"/>
    <w:rsid w:val="008846E5"/>
    <w:rsid w:val="008A6263"/>
    <w:rsid w:val="008A7875"/>
    <w:rsid w:val="008B48D3"/>
    <w:rsid w:val="008B4FE9"/>
    <w:rsid w:val="008C3921"/>
    <w:rsid w:val="008C4ADA"/>
    <w:rsid w:val="008C639E"/>
    <w:rsid w:val="008D7D54"/>
    <w:rsid w:val="008E3BC2"/>
    <w:rsid w:val="008E5A47"/>
    <w:rsid w:val="008F3248"/>
    <w:rsid w:val="009050E1"/>
    <w:rsid w:val="009077EF"/>
    <w:rsid w:val="009107C6"/>
    <w:rsid w:val="0091724D"/>
    <w:rsid w:val="00926303"/>
    <w:rsid w:val="00931ABC"/>
    <w:rsid w:val="00932793"/>
    <w:rsid w:val="009353BC"/>
    <w:rsid w:val="0097450B"/>
    <w:rsid w:val="009928CC"/>
    <w:rsid w:val="009A2885"/>
    <w:rsid w:val="009A39C9"/>
    <w:rsid w:val="009A6C6E"/>
    <w:rsid w:val="009D038E"/>
    <w:rsid w:val="009D055C"/>
    <w:rsid w:val="009D1FF3"/>
    <w:rsid w:val="009E4DAC"/>
    <w:rsid w:val="009E64ED"/>
    <w:rsid w:val="00A0119F"/>
    <w:rsid w:val="00A119CE"/>
    <w:rsid w:val="00A21797"/>
    <w:rsid w:val="00A37A82"/>
    <w:rsid w:val="00A54928"/>
    <w:rsid w:val="00A61DD2"/>
    <w:rsid w:val="00A6546E"/>
    <w:rsid w:val="00A806AF"/>
    <w:rsid w:val="00A856D8"/>
    <w:rsid w:val="00A97322"/>
    <w:rsid w:val="00AA1A85"/>
    <w:rsid w:val="00AA53AF"/>
    <w:rsid w:val="00AA742E"/>
    <w:rsid w:val="00AB0988"/>
    <w:rsid w:val="00AB4BFF"/>
    <w:rsid w:val="00AB6FA9"/>
    <w:rsid w:val="00AB78A0"/>
    <w:rsid w:val="00AD78F1"/>
    <w:rsid w:val="00B058A4"/>
    <w:rsid w:val="00B14F6A"/>
    <w:rsid w:val="00B258C5"/>
    <w:rsid w:val="00B2659B"/>
    <w:rsid w:val="00B630D2"/>
    <w:rsid w:val="00B73102"/>
    <w:rsid w:val="00B74276"/>
    <w:rsid w:val="00B81A9C"/>
    <w:rsid w:val="00B82B08"/>
    <w:rsid w:val="00B90B72"/>
    <w:rsid w:val="00B9140B"/>
    <w:rsid w:val="00B95B2C"/>
    <w:rsid w:val="00B96189"/>
    <w:rsid w:val="00BB6166"/>
    <w:rsid w:val="00BD6919"/>
    <w:rsid w:val="00BE6A71"/>
    <w:rsid w:val="00BF2B7F"/>
    <w:rsid w:val="00C0230C"/>
    <w:rsid w:val="00C155AA"/>
    <w:rsid w:val="00C213B2"/>
    <w:rsid w:val="00C32E1F"/>
    <w:rsid w:val="00C3525C"/>
    <w:rsid w:val="00C45524"/>
    <w:rsid w:val="00C4780B"/>
    <w:rsid w:val="00C66221"/>
    <w:rsid w:val="00C67FE4"/>
    <w:rsid w:val="00C746B9"/>
    <w:rsid w:val="00C82607"/>
    <w:rsid w:val="00CA731D"/>
    <w:rsid w:val="00CB4A12"/>
    <w:rsid w:val="00CB6CF6"/>
    <w:rsid w:val="00CC206E"/>
    <w:rsid w:val="00CC4C3B"/>
    <w:rsid w:val="00CD0AD6"/>
    <w:rsid w:val="00CE7A10"/>
    <w:rsid w:val="00D01D9D"/>
    <w:rsid w:val="00D060DF"/>
    <w:rsid w:val="00D23CBA"/>
    <w:rsid w:val="00D40452"/>
    <w:rsid w:val="00D4463C"/>
    <w:rsid w:val="00D6292D"/>
    <w:rsid w:val="00D704C8"/>
    <w:rsid w:val="00D730CF"/>
    <w:rsid w:val="00D7395C"/>
    <w:rsid w:val="00D74A2C"/>
    <w:rsid w:val="00D811E8"/>
    <w:rsid w:val="00D9334F"/>
    <w:rsid w:val="00DE3117"/>
    <w:rsid w:val="00DE7FF3"/>
    <w:rsid w:val="00DF4086"/>
    <w:rsid w:val="00E21B82"/>
    <w:rsid w:val="00E3553C"/>
    <w:rsid w:val="00E446D3"/>
    <w:rsid w:val="00E45754"/>
    <w:rsid w:val="00E465A4"/>
    <w:rsid w:val="00E4679F"/>
    <w:rsid w:val="00E70FC7"/>
    <w:rsid w:val="00EB08C7"/>
    <w:rsid w:val="00EC57D2"/>
    <w:rsid w:val="00ED293D"/>
    <w:rsid w:val="00ED3A68"/>
    <w:rsid w:val="00EE1424"/>
    <w:rsid w:val="00F0652B"/>
    <w:rsid w:val="00F11706"/>
    <w:rsid w:val="00F17F05"/>
    <w:rsid w:val="00F206BC"/>
    <w:rsid w:val="00F2151C"/>
    <w:rsid w:val="00F23128"/>
    <w:rsid w:val="00F2598F"/>
    <w:rsid w:val="00F271AD"/>
    <w:rsid w:val="00F8473A"/>
    <w:rsid w:val="00F85482"/>
    <w:rsid w:val="00F856E6"/>
    <w:rsid w:val="00F9607A"/>
    <w:rsid w:val="00F96C21"/>
    <w:rsid w:val="00FB5EAB"/>
    <w:rsid w:val="00FB6912"/>
    <w:rsid w:val="00FC3066"/>
    <w:rsid w:val="00FD3C8F"/>
    <w:rsid w:val="00FE0E6C"/>
    <w:rsid w:val="00FF5DC6"/>
    <w:rsid w:val="011BC95B"/>
    <w:rsid w:val="01240569"/>
    <w:rsid w:val="0172304D"/>
    <w:rsid w:val="021FAD6F"/>
    <w:rsid w:val="0225FBAB"/>
    <w:rsid w:val="0248A3C8"/>
    <w:rsid w:val="02745D2B"/>
    <w:rsid w:val="0282E081"/>
    <w:rsid w:val="02EC0645"/>
    <w:rsid w:val="033FE90A"/>
    <w:rsid w:val="03A428F7"/>
    <w:rsid w:val="048D7D1C"/>
    <w:rsid w:val="04CA4638"/>
    <w:rsid w:val="04FD105F"/>
    <w:rsid w:val="050FA7DB"/>
    <w:rsid w:val="051F0CE1"/>
    <w:rsid w:val="052027B0"/>
    <w:rsid w:val="05804D8F"/>
    <w:rsid w:val="05AC5AA5"/>
    <w:rsid w:val="05DF2B66"/>
    <w:rsid w:val="05EDB3BA"/>
    <w:rsid w:val="062BE218"/>
    <w:rsid w:val="06B43F2B"/>
    <w:rsid w:val="08367964"/>
    <w:rsid w:val="088BF1C4"/>
    <w:rsid w:val="08AA2F96"/>
    <w:rsid w:val="08E1F4AF"/>
    <w:rsid w:val="096205E2"/>
    <w:rsid w:val="0A13DF36"/>
    <w:rsid w:val="0AB4DB63"/>
    <w:rsid w:val="0AC5AF25"/>
    <w:rsid w:val="0C22A5EA"/>
    <w:rsid w:val="0C5BE824"/>
    <w:rsid w:val="0CFADD3D"/>
    <w:rsid w:val="0D387E3B"/>
    <w:rsid w:val="0D7940C0"/>
    <w:rsid w:val="0E5481A0"/>
    <w:rsid w:val="0EE0CCE9"/>
    <w:rsid w:val="0F245E06"/>
    <w:rsid w:val="0F756B03"/>
    <w:rsid w:val="0FFB1696"/>
    <w:rsid w:val="10360892"/>
    <w:rsid w:val="1048347F"/>
    <w:rsid w:val="1077B63A"/>
    <w:rsid w:val="10F28A7C"/>
    <w:rsid w:val="1118AA27"/>
    <w:rsid w:val="113A1414"/>
    <w:rsid w:val="113F865F"/>
    <w:rsid w:val="117A130E"/>
    <w:rsid w:val="11F2D0ED"/>
    <w:rsid w:val="1222E72F"/>
    <w:rsid w:val="127DFCCC"/>
    <w:rsid w:val="129774EF"/>
    <w:rsid w:val="13B5A05F"/>
    <w:rsid w:val="140AB97A"/>
    <w:rsid w:val="1490EDF6"/>
    <w:rsid w:val="154B8DBB"/>
    <w:rsid w:val="1583981D"/>
    <w:rsid w:val="15BA07C7"/>
    <w:rsid w:val="15C7679D"/>
    <w:rsid w:val="16874EB9"/>
    <w:rsid w:val="16BBF791"/>
    <w:rsid w:val="1730ED97"/>
    <w:rsid w:val="17BA5B7B"/>
    <w:rsid w:val="18060590"/>
    <w:rsid w:val="186CCD17"/>
    <w:rsid w:val="18EEC5A8"/>
    <w:rsid w:val="19173A41"/>
    <w:rsid w:val="197E5E79"/>
    <w:rsid w:val="1A0B1CEE"/>
    <w:rsid w:val="1A1E6F98"/>
    <w:rsid w:val="1A22C204"/>
    <w:rsid w:val="1AB4ABD4"/>
    <w:rsid w:val="1B34FB54"/>
    <w:rsid w:val="1B790555"/>
    <w:rsid w:val="1B84D0E8"/>
    <w:rsid w:val="1BF228D4"/>
    <w:rsid w:val="1C54CEF1"/>
    <w:rsid w:val="1D0326A8"/>
    <w:rsid w:val="1D582D49"/>
    <w:rsid w:val="1D90A577"/>
    <w:rsid w:val="1DB8F273"/>
    <w:rsid w:val="1DE47A5B"/>
    <w:rsid w:val="1EEDA412"/>
    <w:rsid w:val="1F0A5F28"/>
    <w:rsid w:val="1F356230"/>
    <w:rsid w:val="1F52991B"/>
    <w:rsid w:val="1FEA18F6"/>
    <w:rsid w:val="2012533B"/>
    <w:rsid w:val="206C3B24"/>
    <w:rsid w:val="21225BDB"/>
    <w:rsid w:val="2124F0E1"/>
    <w:rsid w:val="217A1301"/>
    <w:rsid w:val="2180FB08"/>
    <w:rsid w:val="2200CCF1"/>
    <w:rsid w:val="2204A5FA"/>
    <w:rsid w:val="22DE609F"/>
    <w:rsid w:val="23164D2D"/>
    <w:rsid w:val="2355FCBC"/>
    <w:rsid w:val="23D963FA"/>
    <w:rsid w:val="23DAE504"/>
    <w:rsid w:val="23FC71D2"/>
    <w:rsid w:val="240884D1"/>
    <w:rsid w:val="24BCA65A"/>
    <w:rsid w:val="2551460D"/>
    <w:rsid w:val="25931973"/>
    <w:rsid w:val="25ADBC05"/>
    <w:rsid w:val="2611B499"/>
    <w:rsid w:val="26A878F7"/>
    <w:rsid w:val="26E14F5A"/>
    <w:rsid w:val="27FEABAC"/>
    <w:rsid w:val="283C9A89"/>
    <w:rsid w:val="2846FF49"/>
    <w:rsid w:val="2873432C"/>
    <w:rsid w:val="2905B4BD"/>
    <w:rsid w:val="296ED039"/>
    <w:rsid w:val="2979A6EF"/>
    <w:rsid w:val="29AE1184"/>
    <w:rsid w:val="29EFCBAE"/>
    <w:rsid w:val="2A8CB636"/>
    <w:rsid w:val="2AAE8D3B"/>
    <w:rsid w:val="2AAFBA8F"/>
    <w:rsid w:val="2AC0106B"/>
    <w:rsid w:val="2BAFDDEF"/>
    <w:rsid w:val="2C81E038"/>
    <w:rsid w:val="2D5BB609"/>
    <w:rsid w:val="2DAB7ECE"/>
    <w:rsid w:val="2DB5A3CE"/>
    <w:rsid w:val="2DDA327C"/>
    <w:rsid w:val="2E394727"/>
    <w:rsid w:val="2EADC4ED"/>
    <w:rsid w:val="2FE30AA9"/>
    <w:rsid w:val="30575CA8"/>
    <w:rsid w:val="310D6740"/>
    <w:rsid w:val="310E3DB7"/>
    <w:rsid w:val="31B8BCBC"/>
    <w:rsid w:val="32382ABA"/>
    <w:rsid w:val="3287D8D0"/>
    <w:rsid w:val="32EA7084"/>
    <w:rsid w:val="3335DA42"/>
    <w:rsid w:val="33AB0409"/>
    <w:rsid w:val="33AC5D5F"/>
    <w:rsid w:val="33ACB2E1"/>
    <w:rsid w:val="33F457E8"/>
    <w:rsid w:val="34913004"/>
    <w:rsid w:val="34BB01A4"/>
    <w:rsid w:val="3573D54F"/>
    <w:rsid w:val="35A7D1DE"/>
    <w:rsid w:val="35F62AD9"/>
    <w:rsid w:val="362B50FA"/>
    <w:rsid w:val="36891480"/>
    <w:rsid w:val="368D2C61"/>
    <w:rsid w:val="36952BE9"/>
    <w:rsid w:val="369DD7E1"/>
    <w:rsid w:val="375B15ED"/>
    <w:rsid w:val="376FFE22"/>
    <w:rsid w:val="37F120E4"/>
    <w:rsid w:val="38831F1E"/>
    <w:rsid w:val="3892F868"/>
    <w:rsid w:val="395795C9"/>
    <w:rsid w:val="39812EEB"/>
    <w:rsid w:val="39D168D4"/>
    <w:rsid w:val="3A0A0D1F"/>
    <w:rsid w:val="3A402AE6"/>
    <w:rsid w:val="3A8BFE98"/>
    <w:rsid w:val="3ABE4496"/>
    <w:rsid w:val="3AEF520C"/>
    <w:rsid w:val="3B20A91C"/>
    <w:rsid w:val="3BCC543E"/>
    <w:rsid w:val="3BCD9C2A"/>
    <w:rsid w:val="3C2E37B9"/>
    <w:rsid w:val="3D40ED5E"/>
    <w:rsid w:val="3D52AE3A"/>
    <w:rsid w:val="3D880AED"/>
    <w:rsid w:val="3DA11C2C"/>
    <w:rsid w:val="3DBAAABA"/>
    <w:rsid w:val="3DF23EA4"/>
    <w:rsid w:val="3DF9591E"/>
    <w:rsid w:val="3E03ACEB"/>
    <w:rsid w:val="3E9466DD"/>
    <w:rsid w:val="3EE42BE7"/>
    <w:rsid w:val="4047C9A1"/>
    <w:rsid w:val="4069AB14"/>
    <w:rsid w:val="40B199D4"/>
    <w:rsid w:val="40E7363E"/>
    <w:rsid w:val="40F4AFBC"/>
    <w:rsid w:val="41087161"/>
    <w:rsid w:val="41116693"/>
    <w:rsid w:val="41AA8E0C"/>
    <w:rsid w:val="4213E692"/>
    <w:rsid w:val="4269606F"/>
    <w:rsid w:val="4271B43A"/>
    <w:rsid w:val="4281181C"/>
    <w:rsid w:val="42FC1F9C"/>
    <w:rsid w:val="431DF834"/>
    <w:rsid w:val="43992FE3"/>
    <w:rsid w:val="43997730"/>
    <w:rsid w:val="447CBD6E"/>
    <w:rsid w:val="44D028B5"/>
    <w:rsid w:val="4506E2D3"/>
    <w:rsid w:val="4563FC7F"/>
    <w:rsid w:val="45A44489"/>
    <w:rsid w:val="4680DEA7"/>
    <w:rsid w:val="469B0E82"/>
    <w:rsid w:val="46A181CC"/>
    <w:rsid w:val="48A22DCA"/>
    <w:rsid w:val="4912BA22"/>
    <w:rsid w:val="49EF5050"/>
    <w:rsid w:val="4A360B6A"/>
    <w:rsid w:val="4B12AC31"/>
    <w:rsid w:val="4B668123"/>
    <w:rsid w:val="4B9850E7"/>
    <w:rsid w:val="4C3B6BED"/>
    <w:rsid w:val="4CD8CEEF"/>
    <w:rsid w:val="4D982980"/>
    <w:rsid w:val="4DBB5558"/>
    <w:rsid w:val="4DD6C545"/>
    <w:rsid w:val="4DFF2202"/>
    <w:rsid w:val="4E0ED4AB"/>
    <w:rsid w:val="4E259ECA"/>
    <w:rsid w:val="4E45F3ED"/>
    <w:rsid w:val="4E7F43B8"/>
    <w:rsid w:val="4ECB4C0B"/>
    <w:rsid w:val="4F5245BE"/>
    <w:rsid w:val="4F775682"/>
    <w:rsid w:val="4FB7C1BA"/>
    <w:rsid w:val="5075816C"/>
    <w:rsid w:val="522025CC"/>
    <w:rsid w:val="52BA2191"/>
    <w:rsid w:val="539D20BF"/>
    <w:rsid w:val="53F480B2"/>
    <w:rsid w:val="5411E45A"/>
    <w:rsid w:val="541BFAB8"/>
    <w:rsid w:val="544E2DFF"/>
    <w:rsid w:val="5470BB52"/>
    <w:rsid w:val="54C302E2"/>
    <w:rsid w:val="54EDFE8B"/>
    <w:rsid w:val="56644F5A"/>
    <w:rsid w:val="569AC3AE"/>
    <w:rsid w:val="58156106"/>
    <w:rsid w:val="58AA1307"/>
    <w:rsid w:val="58CFEA5B"/>
    <w:rsid w:val="58DA9822"/>
    <w:rsid w:val="5937D9A6"/>
    <w:rsid w:val="5A154CE9"/>
    <w:rsid w:val="5ACCA615"/>
    <w:rsid w:val="5B3610A0"/>
    <w:rsid w:val="5B3CA3F1"/>
    <w:rsid w:val="5B698848"/>
    <w:rsid w:val="5B7AE5D5"/>
    <w:rsid w:val="5C0E66A0"/>
    <w:rsid w:val="5C4747FD"/>
    <w:rsid w:val="5C5D631E"/>
    <w:rsid w:val="5C6DC9C8"/>
    <w:rsid w:val="5D1E1FD4"/>
    <w:rsid w:val="5DC5E361"/>
    <w:rsid w:val="5DFC5239"/>
    <w:rsid w:val="5E76F59F"/>
    <w:rsid w:val="5FC8D20D"/>
    <w:rsid w:val="603FAA9F"/>
    <w:rsid w:val="604B5F4D"/>
    <w:rsid w:val="60BAD10C"/>
    <w:rsid w:val="60CC5272"/>
    <w:rsid w:val="60E480CD"/>
    <w:rsid w:val="6108D250"/>
    <w:rsid w:val="624EC0F0"/>
    <w:rsid w:val="62575988"/>
    <w:rsid w:val="628A1D9A"/>
    <w:rsid w:val="62E0ED1C"/>
    <w:rsid w:val="63032411"/>
    <w:rsid w:val="63147F54"/>
    <w:rsid w:val="6331A173"/>
    <w:rsid w:val="63437594"/>
    <w:rsid w:val="635A966E"/>
    <w:rsid w:val="6392399F"/>
    <w:rsid w:val="641A75B5"/>
    <w:rsid w:val="64935607"/>
    <w:rsid w:val="65B1834A"/>
    <w:rsid w:val="65F861AE"/>
    <w:rsid w:val="666ADB94"/>
    <w:rsid w:val="66DEF8EB"/>
    <w:rsid w:val="66EA8BD9"/>
    <w:rsid w:val="675E3E4E"/>
    <w:rsid w:val="682464D3"/>
    <w:rsid w:val="682FA3B7"/>
    <w:rsid w:val="6858FB11"/>
    <w:rsid w:val="695C6EBC"/>
    <w:rsid w:val="69BB44E6"/>
    <w:rsid w:val="69C682E4"/>
    <w:rsid w:val="6A066E7E"/>
    <w:rsid w:val="6A54A04F"/>
    <w:rsid w:val="6A94A548"/>
    <w:rsid w:val="6AEBE084"/>
    <w:rsid w:val="6B05761F"/>
    <w:rsid w:val="6BA73C1A"/>
    <w:rsid w:val="6CC268CE"/>
    <w:rsid w:val="6D01D726"/>
    <w:rsid w:val="6DB7F9B2"/>
    <w:rsid w:val="6EE574D6"/>
    <w:rsid w:val="6F01C987"/>
    <w:rsid w:val="6F555523"/>
    <w:rsid w:val="6F599636"/>
    <w:rsid w:val="6F78E071"/>
    <w:rsid w:val="6F949230"/>
    <w:rsid w:val="7009B56B"/>
    <w:rsid w:val="705D08F7"/>
    <w:rsid w:val="708DDE81"/>
    <w:rsid w:val="70D5134B"/>
    <w:rsid w:val="71E8479B"/>
    <w:rsid w:val="720D025A"/>
    <w:rsid w:val="724C4510"/>
    <w:rsid w:val="745D186E"/>
    <w:rsid w:val="7533ED1B"/>
    <w:rsid w:val="75A66532"/>
    <w:rsid w:val="76BEC663"/>
    <w:rsid w:val="77168E69"/>
    <w:rsid w:val="7798FF5C"/>
    <w:rsid w:val="77B6E9DA"/>
    <w:rsid w:val="782F0A97"/>
    <w:rsid w:val="78368448"/>
    <w:rsid w:val="7874F915"/>
    <w:rsid w:val="78770D9C"/>
    <w:rsid w:val="78AC72D0"/>
    <w:rsid w:val="78BEA1CE"/>
    <w:rsid w:val="796B5928"/>
    <w:rsid w:val="7990CBF4"/>
    <w:rsid w:val="799FAFDF"/>
    <w:rsid w:val="79AC245A"/>
    <w:rsid w:val="79E6B094"/>
    <w:rsid w:val="7A2EDA6A"/>
    <w:rsid w:val="7A38866A"/>
    <w:rsid w:val="7A3DFCE8"/>
    <w:rsid w:val="7B461F23"/>
    <w:rsid w:val="7BB4BA93"/>
    <w:rsid w:val="7C02836D"/>
    <w:rsid w:val="7C40C5DD"/>
    <w:rsid w:val="7CECE0B2"/>
    <w:rsid w:val="7DF28ABD"/>
    <w:rsid w:val="7EBA436C"/>
    <w:rsid w:val="7FAE4FE6"/>
    <w:rsid w:val="7FC05B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C2CBD"/>
  <w15:docId w15:val="{B6AA29D0-4D77-4376-9207-A321C0280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74276"/>
    <w:pPr>
      <w:spacing w:after="0" w:line="240" w:lineRule="auto"/>
    </w:pPr>
    <w:rPr>
      <w:rFonts w:ascii="Times New Roman" w:hAnsi="Times New Roman" w:eastAsia="Times New Roman" w:cs="Times New Roman"/>
      <w:sz w:val="20"/>
      <w:szCs w:val="20"/>
    </w:rPr>
  </w:style>
  <w:style w:type="paragraph" w:styleId="Heading1">
    <w:name w:val="heading 1"/>
    <w:basedOn w:val="Normal"/>
    <w:next w:val="Normal"/>
    <w:link w:val="Heading1Char"/>
    <w:uiPriority w:val="1"/>
    <w:qFormat/>
    <w:rsid w:val="41AA8E0C"/>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pPr>
    <w:rPr>
      <w:rFonts w:asciiTheme="minorHAnsi" w:hAnsiTheme="minorHAnsi" w:eastAsiaTheme="minorEastAsia" w:cstheme="minorBidi"/>
      <w:color w:val="F2466F"/>
      <w:sz w:val="32"/>
      <w:szCs w:val="32"/>
    </w:rPr>
  </w:style>
  <w:style w:type="paragraph" w:styleId="Heading2">
    <w:name w:val="heading 2"/>
    <w:basedOn w:val="Normal"/>
    <w:next w:val="Normal"/>
    <w:link w:val="Heading2Char"/>
    <w:uiPriority w:val="9"/>
    <w:semiHidden/>
    <w:unhideWhenUsed/>
    <w:qFormat/>
    <w:rsid w:val="00AA1A85"/>
    <w:pPr>
      <w:keepNext/>
      <w:keepLines/>
      <w:spacing w:before="200"/>
      <w:outlineLvl w:val="1"/>
    </w:pPr>
    <w:rPr>
      <w:rFonts w:asciiTheme="majorHAnsi" w:hAnsiTheme="majorHAnsi" w:eastAsiaTheme="majorEastAsia" w:cstheme="majorBidi"/>
      <w:b/>
      <w:bCs/>
      <w:color w:val="4F81BD" w:themeColor="accent1"/>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B5EAB"/>
    <w:pPr>
      <w:spacing w:after="0" w:line="240" w:lineRule="auto"/>
    </w:pPr>
  </w:style>
  <w:style w:type="character" w:styleId="Heading1Char" w:customStyle="1">
    <w:name w:val="Heading 1 Char"/>
    <w:basedOn w:val="DefaultParagraphFont"/>
    <w:link w:val="Heading1"/>
    <w:uiPriority w:val="1"/>
    <w:rsid w:val="41AA8E0C"/>
    <w:rPr>
      <w:rFonts w:eastAsiaTheme="minorEastAsia"/>
      <w:color w:val="F2466F"/>
      <w:sz w:val="32"/>
      <w:szCs w:val="32"/>
    </w:rPr>
  </w:style>
  <w:style w:type="table" w:styleId="TableGrid">
    <w:name w:val="Table Grid"/>
    <w:basedOn w:val="TableNormal"/>
    <w:rsid w:val="00B74276"/>
    <w:pPr>
      <w:spacing w:after="0" w:line="240" w:lineRule="auto"/>
    </w:pPr>
    <w:rPr>
      <w:rFonts w:ascii="Times New Roman" w:hAnsi="Times New Roman" w:eastAsia="Times New Roman" w:cs="Times New Roman"/>
      <w:sz w:val="20"/>
      <w:szCs w:val="20"/>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0" w:customStyle="1">
    <w:name w:val="Pa0"/>
    <w:basedOn w:val="Normal"/>
    <w:next w:val="Normal"/>
    <w:rsid w:val="00B74276"/>
    <w:pPr>
      <w:autoSpaceDE w:val="0"/>
      <w:autoSpaceDN w:val="0"/>
      <w:adjustRightInd w:val="0"/>
      <w:spacing w:line="241" w:lineRule="atLeast"/>
    </w:pPr>
    <w:rPr>
      <w:rFonts w:ascii="SignaColumn-Book" w:hAnsi="SignaColumn-Book"/>
      <w:sz w:val="24"/>
      <w:szCs w:val="24"/>
      <w:lang w:val="en-US"/>
    </w:rPr>
  </w:style>
  <w:style w:type="character" w:styleId="A3" w:customStyle="1">
    <w:name w:val="A3"/>
    <w:rsid w:val="00B74276"/>
    <w:rPr>
      <w:rFonts w:cs="SignaColumn-Book"/>
      <w:color w:val="000000"/>
      <w:sz w:val="16"/>
      <w:szCs w:val="16"/>
    </w:rPr>
  </w:style>
  <w:style w:type="paragraph" w:styleId="BalloonText">
    <w:name w:val="Balloon Text"/>
    <w:basedOn w:val="Normal"/>
    <w:link w:val="BalloonTextChar"/>
    <w:uiPriority w:val="99"/>
    <w:semiHidden/>
    <w:unhideWhenUsed/>
    <w:rsid w:val="00B74276"/>
    <w:rPr>
      <w:rFonts w:ascii="Tahoma" w:hAnsi="Tahoma" w:cs="Tahoma"/>
      <w:sz w:val="16"/>
      <w:szCs w:val="16"/>
    </w:rPr>
  </w:style>
  <w:style w:type="character" w:styleId="BalloonTextChar" w:customStyle="1">
    <w:name w:val="Balloon Text Char"/>
    <w:basedOn w:val="DefaultParagraphFont"/>
    <w:link w:val="BalloonText"/>
    <w:uiPriority w:val="99"/>
    <w:semiHidden/>
    <w:rsid w:val="00B74276"/>
    <w:rPr>
      <w:rFonts w:ascii="Tahoma" w:hAnsi="Tahoma" w:eastAsia="Times New Roman" w:cs="Tahoma"/>
      <w:sz w:val="16"/>
      <w:szCs w:val="16"/>
    </w:rPr>
  </w:style>
  <w:style w:type="paragraph" w:styleId="Header">
    <w:name w:val="header"/>
    <w:aliases w:val="Customisable document title"/>
    <w:basedOn w:val="Normal"/>
    <w:link w:val="HeaderChar"/>
    <w:unhideWhenUsed/>
    <w:rsid w:val="00AA1A85"/>
    <w:pPr>
      <w:tabs>
        <w:tab w:val="center" w:pos="4513"/>
        <w:tab w:val="right" w:pos="9026"/>
      </w:tabs>
    </w:pPr>
  </w:style>
  <w:style w:type="character" w:styleId="HeaderChar" w:customStyle="1">
    <w:name w:val="Header Char"/>
    <w:aliases w:val="Customisable document title Char"/>
    <w:basedOn w:val="DefaultParagraphFont"/>
    <w:link w:val="Header"/>
    <w:rsid w:val="00AA1A85"/>
    <w:rPr>
      <w:rFonts w:ascii="Times New Roman" w:hAnsi="Times New Roman" w:eastAsia="Times New Roman" w:cs="Times New Roman"/>
      <w:sz w:val="20"/>
      <w:szCs w:val="20"/>
    </w:rPr>
  </w:style>
  <w:style w:type="paragraph" w:styleId="Footer">
    <w:name w:val="footer"/>
    <w:basedOn w:val="Normal"/>
    <w:link w:val="FooterChar"/>
    <w:uiPriority w:val="99"/>
    <w:unhideWhenUsed/>
    <w:rsid w:val="00AA1A85"/>
    <w:pPr>
      <w:tabs>
        <w:tab w:val="center" w:pos="4513"/>
        <w:tab w:val="right" w:pos="9026"/>
      </w:tabs>
    </w:pPr>
  </w:style>
  <w:style w:type="character" w:styleId="FooterChar" w:customStyle="1">
    <w:name w:val="Footer Char"/>
    <w:basedOn w:val="DefaultParagraphFont"/>
    <w:link w:val="Footer"/>
    <w:uiPriority w:val="99"/>
    <w:rsid w:val="00AA1A85"/>
    <w:rPr>
      <w:rFonts w:ascii="Times New Roman" w:hAnsi="Times New Roman" w:eastAsia="Times New Roman" w:cs="Times New Roman"/>
      <w:sz w:val="20"/>
      <w:szCs w:val="20"/>
    </w:rPr>
  </w:style>
  <w:style w:type="character" w:styleId="Heading2Char" w:customStyle="1">
    <w:name w:val="Heading 2 Char"/>
    <w:basedOn w:val="DefaultParagraphFont"/>
    <w:link w:val="Heading2"/>
    <w:uiPriority w:val="9"/>
    <w:semiHidden/>
    <w:rsid w:val="00AA1A85"/>
    <w:rPr>
      <w:rFonts w:asciiTheme="majorHAnsi" w:hAnsiTheme="majorHAnsi" w:eastAsiaTheme="majorEastAsia" w:cstheme="majorBidi"/>
      <w:b/>
      <w:bCs/>
      <w:color w:val="4F81BD" w:themeColor="accent1"/>
      <w:sz w:val="26"/>
      <w:szCs w:val="26"/>
    </w:rPr>
  </w:style>
  <w:style w:type="character" w:styleId="CommentReference">
    <w:name w:val="annotation reference"/>
    <w:basedOn w:val="DefaultParagraphFont"/>
    <w:uiPriority w:val="99"/>
    <w:semiHidden/>
    <w:unhideWhenUsed/>
    <w:rsid w:val="00067FEE"/>
    <w:rPr>
      <w:sz w:val="16"/>
      <w:szCs w:val="16"/>
    </w:rPr>
  </w:style>
  <w:style w:type="paragraph" w:styleId="CommentText">
    <w:name w:val="annotation text"/>
    <w:basedOn w:val="Normal"/>
    <w:link w:val="CommentTextChar"/>
    <w:uiPriority w:val="99"/>
    <w:unhideWhenUsed/>
    <w:rsid w:val="00067FEE"/>
  </w:style>
  <w:style w:type="character" w:styleId="CommentTextChar" w:customStyle="1">
    <w:name w:val="Comment Text Char"/>
    <w:basedOn w:val="DefaultParagraphFont"/>
    <w:link w:val="CommentText"/>
    <w:uiPriority w:val="99"/>
    <w:rsid w:val="00067FEE"/>
    <w:rPr>
      <w:rFonts w:ascii="Times New Roman" w:hAnsi="Times New Roman"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67FEE"/>
    <w:rPr>
      <w:b/>
      <w:bCs/>
    </w:rPr>
  </w:style>
  <w:style w:type="character" w:styleId="CommentSubjectChar" w:customStyle="1">
    <w:name w:val="Comment Subject Char"/>
    <w:basedOn w:val="CommentTextChar"/>
    <w:link w:val="CommentSubject"/>
    <w:uiPriority w:val="99"/>
    <w:semiHidden/>
    <w:rsid w:val="00067FEE"/>
    <w:rPr>
      <w:rFonts w:ascii="Times New Roman" w:hAnsi="Times New Roman" w:eastAsia="Times New Roman" w:cs="Times New Roman"/>
      <w:b/>
      <w:bCs/>
      <w:sz w:val="20"/>
      <w:szCs w:val="20"/>
    </w:rPr>
  </w:style>
  <w:style w:type="paragraph" w:styleId="ListParagraph">
    <w:name w:val="List Paragraph"/>
    <w:basedOn w:val="Normal"/>
    <w:uiPriority w:val="34"/>
    <w:qFormat/>
    <w:rsid w:val="00BB6166"/>
    <w:pPr>
      <w:ind w:left="720"/>
      <w:contextualSpacing/>
    </w:pPr>
    <w:rPr>
      <w:sz w:val="24"/>
      <w:szCs w:val="24"/>
      <w:lang w:eastAsia="en-GB"/>
    </w:rPr>
  </w:style>
  <w:style w:type="paragraph" w:styleId="Customisabledocumentheading" w:customStyle="1">
    <w:name w:val="Customisable document heading"/>
    <w:basedOn w:val="Normal"/>
    <w:next w:val="Normal"/>
    <w:qFormat/>
    <w:rsid w:val="00BB6166"/>
    <w:rPr>
      <w:rFonts w:ascii="Arial" w:hAnsi="Arial" w:eastAsia="Calibri"/>
      <w:b/>
      <w:sz w:val="22"/>
      <w:szCs w:val="22"/>
    </w:rPr>
  </w:style>
  <w:style w:type="character" w:styleId="fontstyle01" w:customStyle="1">
    <w:name w:val="fontstyle01"/>
    <w:basedOn w:val="DefaultParagraphFont"/>
    <w:rsid w:val="00581CED"/>
    <w:rPr>
      <w:rFonts w:hint="default" w:ascii="ArialMT" w:hAnsi="ArialMT"/>
      <w:b w:val="0"/>
      <w:bCs w:val="0"/>
      <w:i w:val="0"/>
      <w:iCs w:val="0"/>
      <w:color w:val="000000"/>
      <w:sz w:val="22"/>
      <w:szCs w:val="22"/>
    </w:rPr>
  </w:style>
  <w:style w:type="character" w:styleId="fontstyle21" w:customStyle="1">
    <w:name w:val="fontstyle21"/>
    <w:basedOn w:val="DefaultParagraphFont"/>
    <w:rsid w:val="00581CED"/>
    <w:rPr>
      <w:rFonts w:hint="default" w:ascii="ArialMT" w:hAnsi="ArialMT"/>
      <w:b w:val="0"/>
      <w:bCs w:val="0"/>
      <w:i w:val="0"/>
      <w:iCs w:val="0"/>
      <w:color w:val="000000"/>
      <w:sz w:val="22"/>
      <w:szCs w:val="22"/>
    </w:rPr>
  </w:style>
  <w:style w:type="character" w:styleId="fontstyle11" w:customStyle="1">
    <w:name w:val="fontstyle11"/>
    <w:basedOn w:val="DefaultParagraphFont"/>
    <w:rsid w:val="00581CED"/>
    <w:rPr>
      <w:rFonts w:hint="default" w:ascii="ArialMT" w:hAnsi="ArialMT"/>
      <w:b w:val="0"/>
      <w:bCs w:val="0"/>
      <w:i w:val="0"/>
      <w:iCs w:val="0"/>
      <w:color w:val="000000"/>
      <w:sz w:val="22"/>
      <w:szCs w:val="22"/>
    </w:rPr>
  </w:style>
  <w:style w:type="character" w:styleId="fontstyle31" w:customStyle="1">
    <w:name w:val="fontstyle31"/>
    <w:basedOn w:val="DefaultParagraphFont"/>
    <w:rsid w:val="00581CED"/>
    <w:rPr>
      <w:rFonts w:hint="default" w:ascii="SymbolMT" w:hAnsi="SymbolMT"/>
      <w:b w:val="0"/>
      <w:bCs w:val="0"/>
      <w:i w:val="0"/>
      <w:iCs w:val="0"/>
      <w:color w:val="000000"/>
      <w:sz w:val="22"/>
      <w:szCs w:val="22"/>
    </w:rPr>
  </w:style>
  <w:style w:type="character" w:styleId="fontstyle41" w:customStyle="1">
    <w:name w:val="fontstyle41"/>
    <w:basedOn w:val="DefaultParagraphFont"/>
    <w:rsid w:val="00CA731D"/>
    <w:rPr>
      <w:rFonts w:hint="default" w:ascii="Calibri" w:hAnsi="Calibri"/>
      <w:b w:val="0"/>
      <w:bCs w:val="0"/>
      <w:i w:val="0"/>
      <w:iCs w:val="0"/>
      <w:color w:val="000000"/>
      <w:sz w:val="20"/>
      <w:szCs w:val="20"/>
    </w:rPr>
  </w:style>
  <w:style w:type="paragraph" w:styleId="BodyText">
    <w:name w:val="Body Text"/>
    <w:basedOn w:val="Normal"/>
    <w:link w:val="BodyTextChar"/>
    <w:semiHidden/>
    <w:rsid w:val="00F856E6"/>
    <w:pPr>
      <w:jc w:val="both"/>
    </w:pPr>
    <w:rPr>
      <w:rFonts w:ascii="Arial" w:hAnsi="Arial"/>
      <w:b/>
    </w:rPr>
  </w:style>
  <w:style w:type="character" w:styleId="BodyTextChar" w:customStyle="1">
    <w:name w:val="Body Text Char"/>
    <w:basedOn w:val="DefaultParagraphFont"/>
    <w:link w:val="BodyText"/>
    <w:semiHidden/>
    <w:rsid w:val="00F856E6"/>
    <w:rPr>
      <w:rFonts w:ascii="Arial" w:hAnsi="Arial" w:eastAsia="Times New Roman" w:cs="Times New Roman"/>
      <w:b/>
      <w:sz w:val="20"/>
      <w:szCs w:val="20"/>
    </w:rPr>
  </w:style>
  <w:style w:type="paragraph" w:styleId="Title">
    <w:name w:val="Title"/>
    <w:basedOn w:val="Normal"/>
    <w:next w:val="Normal"/>
    <w:link w:val="TitleChar"/>
    <w:uiPriority w:val="10"/>
    <w:qFormat/>
    <w:rsid w:val="00165185"/>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165185"/>
    <w:rPr>
      <w:rFonts w:asciiTheme="majorHAnsi" w:hAnsiTheme="majorHAnsi" w:eastAsiaTheme="majorEastAsia" w:cstheme="majorBidi"/>
      <w:color w:val="17365D" w:themeColor="text2" w:themeShade="BF"/>
      <w:spacing w:val="5"/>
      <w:kern w:val="28"/>
      <w:sz w:val="52"/>
      <w:szCs w:val="52"/>
    </w:rPr>
  </w:style>
  <w:style w:type="paragraph" w:styleId="TOCHeading">
    <w:name w:val="TOC Heading"/>
    <w:basedOn w:val="Heading1"/>
    <w:next w:val="Normal"/>
    <w:uiPriority w:val="39"/>
    <w:unhideWhenUsed/>
    <w:qFormat/>
    <w:rsid w:val="41AA8E0C"/>
    <w:pPr>
      <w:keepLines/>
      <w:widowControl/>
      <w:spacing w:before="240"/>
    </w:pPr>
    <w:rPr>
      <w:rFonts w:asciiTheme="majorHAnsi" w:hAnsiTheme="majorHAnsi" w:eastAsiaTheme="majorEastAsia" w:cstheme="majorBidi"/>
      <w:color w:val="365F91" w:themeColor="accent1" w:themeShade="BF"/>
      <w:lang w:val="en-US"/>
    </w:rPr>
  </w:style>
  <w:style w:type="paragraph" w:styleId="TOC1">
    <w:name w:val="toc 1"/>
    <w:basedOn w:val="Normal"/>
    <w:next w:val="Normal"/>
    <w:autoRedefine/>
    <w:uiPriority w:val="39"/>
    <w:unhideWhenUsed/>
    <w:rsid w:val="00C3525C"/>
    <w:pPr>
      <w:spacing w:after="100" w:line="259" w:lineRule="auto"/>
    </w:pPr>
    <w:rPr>
      <w:rFonts w:asciiTheme="minorHAnsi" w:hAnsiTheme="minorHAnsi" w:eastAsiaTheme="minorHAnsi" w:cstheme="minorBidi"/>
      <w:sz w:val="22"/>
      <w:szCs w:val="22"/>
    </w:rPr>
  </w:style>
  <w:style w:type="character" w:styleId="Hyperlink">
    <w:name w:val="Hyperlink"/>
    <w:basedOn w:val="DefaultParagraphFont"/>
    <w:uiPriority w:val="99"/>
    <w:unhideWhenUsed/>
    <w:rsid w:val="00C3525C"/>
    <w:rPr>
      <w:color w:val="0000FF" w:themeColor="hyperlink"/>
      <w:u w:val="single"/>
    </w:rPr>
  </w:style>
  <w:style w:type="paragraph" w:styleId="TOC3">
    <w:name w:val="toc 3"/>
    <w:basedOn w:val="Normal"/>
    <w:next w:val="Normal"/>
    <w:autoRedefine/>
    <w:uiPriority w:val="39"/>
    <w:unhideWhenUsed/>
    <w:rsid w:val="00C3525C"/>
    <w:pPr>
      <w:spacing w:after="100" w:line="259" w:lineRule="auto"/>
      <w:ind w:left="440"/>
    </w:pPr>
    <w:rPr>
      <w:rFonts w:asciiTheme="minorHAnsi" w:hAnsiTheme="minorHAnsi" w:eastAsiaTheme="minorHAnsi" w:cstheme="minorBidi"/>
      <w:sz w:val="22"/>
      <w:szCs w:val="22"/>
    </w:rPr>
  </w:style>
  <w:style w:type="paragraph" w:styleId="TOC2">
    <w:name w:val="toc 2"/>
    <w:basedOn w:val="Normal"/>
    <w:next w:val="Normal"/>
    <w:autoRedefine/>
    <w:uiPriority w:val="39"/>
    <w:unhideWhenUsed/>
    <w:rsid w:val="00C3525C"/>
    <w:pPr>
      <w:spacing w:after="100" w:line="259" w:lineRule="auto"/>
      <w:ind w:left="220"/>
    </w:pPr>
    <w:rPr>
      <w:rFonts w:asciiTheme="minorHAnsi" w:hAnsiTheme="minorHAnsi" w:eastAsiaTheme="minorHAnsi" w:cstheme="minorBidi"/>
      <w:sz w:val="22"/>
      <w:szCs w:val="22"/>
    </w:rPr>
  </w:style>
  <w:style w:type="character" w:styleId="FollowedHyperlink">
    <w:name w:val="FollowedHyperlink"/>
    <w:basedOn w:val="DefaultParagraphFont"/>
    <w:uiPriority w:val="99"/>
    <w:semiHidden/>
    <w:unhideWhenUsed/>
    <w:rsid w:val="00DE3117"/>
    <w:rPr>
      <w:color w:val="800080" w:themeColor="followedHyperlink"/>
      <w:u w:val="single"/>
    </w:rPr>
  </w:style>
  <w:style w:type="paragraph" w:styleId="Revision">
    <w:name w:val="Revision"/>
    <w:hidden/>
    <w:uiPriority w:val="99"/>
    <w:semiHidden/>
    <w:rsid w:val="008E5A47"/>
    <w:pPr>
      <w:spacing w:after="0" w:line="240" w:lineRule="auto"/>
    </w:pPr>
    <w:rPr>
      <w:rFonts w:ascii="Times New Roman" w:hAnsi="Times New Roman" w:eastAsia="Times New Roman" w:cs="Times New Roman"/>
      <w:sz w:val="20"/>
      <w:szCs w:val="20"/>
    </w:rPr>
  </w:style>
  <w:style w:type="character" w:styleId="UnresolvedMention">
    <w:name w:val="Unresolved Mention"/>
    <w:basedOn w:val="DefaultParagraphFont"/>
    <w:uiPriority w:val="99"/>
    <w:semiHidden/>
    <w:unhideWhenUsed/>
    <w:rsid w:val="00B95B2C"/>
    <w:rPr>
      <w:color w:val="605E5C"/>
      <w:shd w:val="clear" w:color="auto" w:fill="E1DFDD"/>
    </w:rPr>
  </w:style>
  <w:style w:type="paragraph" w:styleId="NormalWeb">
    <w:name w:val="Normal (Web)"/>
    <w:basedOn w:val="Normal"/>
    <w:uiPriority w:val="99"/>
    <w:semiHidden/>
    <w:unhideWhenUsed/>
    <w:rsid w:val="00F85482"/>
    <w:rPr>
      <w:sz w:val="24"/>
      <w:szCs w:val="24"/>
    </w:rPr>
  </w:style>
  <w:style w:type="paragraph" w:styleId="paragraph" w:customStyle="1">
    <w:name w:val="paragraph"/>
    <w:basedOn w:val="Normal"/>
    <w:uiPriority w:val="1"/>
    <w:rsid w:val="6CC268CE"/>
    <w:pPr>
      <w:spacing w:before="298" w:beforeAutospacing="1" w:afterAutospacing="1"/>
      <w:ind w:left="710" w:right="1699"/>
      <w:jc w:val="both"/>
    </w:pPr>
    <w:rPr>
      <w:rFonts w:asciiTheme="minorHAnsi" w:hAnsiTheme="minorHAnsi" w:eastAsiaTheme="minorEastAsia" w:cstheme="minorBidi"/>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9160562">
      <w:bodyDiv w:val="1"/>
      <w:marLeft w:val="0"/>
      <w:marRight w:val="0"/>
      <w:marTop w:val="0"/>
      <w:marBottom w:val="0"/>
      <w:divBdr>
        <w:top w:val="none" w:sz="0" w:space="0" w:color="auto"/>
        <w:left w:val="none" w:sz="0" w:space="0" w:color="auto"/>
        <w:bottom w:val="none" w:sz="0" w:space="0" w:color="auto"/>
        <w:right w:val="none" w:sz="0" w:space="0" w:color="auto"/>
      </w:divBdr>
    </w:div>
    <w:div w:id="1759868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arkha.org.uk/media/bjil3te4/roles-repsonsibilities.docx" TargetMode="Externa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c4fd522-4c6c-4705-9904-9019119a00c3">
      <Terms xmlns="http://schemas.microsoft.com/office/infopath/2007/PartnerControls"/>
    </lcf76f155ced4ddcb4097134ff3c332f>
    <TaxCatchAll xmlns="efd8fe54-1cb9-482e-b6a7-d12372b92c62"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2FF17552442974895ED98F8612F7163" ma:contentTypeVersion="13" ma:contentTypeDescription="Create a new document." ma:contentTypeScope="" ma:versionID="836eda421a7bd73a7d71a8a2cb3ac719">
  <xsd:schema xmlns:xsd="http://www.w3.org/2001/XMLSchema" xmlns:xs="http://www.w3.org/2001/XMLSchema" xmlns:p="http://schemas.microsoft.com/office/2006/metadata/properties" xmlns:ns2="1c4fd522-4c6c-4705-9904-9019119a00c3" xmlns:ns3="efd8fe54-1cb9-482e-b6a7-d12372b92c62" targetNamespace="http://schemas.microsoft.com/office/2006/metadata/properties" ma:root="true" ma:fieldsID="ea2e71d9a6286f59d19ca5bfdf374214" ns2:_="" ns3:_="">
    <xsd:import namespace="1c4fd522-4c6c-4705-9904-9019119a00c3"/>
    <xsd:import namespace="efd8fe54-1cb9-482e-b6a7-d12372b92c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4fd522-4c6c-4705-9904-9019119a00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22b93a9-6d3c-4850-9cad-875cccbaa3c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d8fe54-1cb9-482e-b6a7-d12372b92c6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cdb510b-1705-4a2c-83c3-5a2ad68a42b3}" ma:internalName="TaxCatchAll" ma:showField="CatchAllData" ma:web="efd8fe54-1cb9-482e-b6a7-d12372b92c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7CEF3E-0A7D-4EAD-8F22-38A150848CD1}">
  <ds:schemaRefs>
    <ds:schemaRef ds:uri="http://schemas.microsoft.com/office/2006/metadata/properties"/>
    <ds:schemaRef ds:uri="http://schemas.microsoft.com/office/infopath/2007/PartnerControls"/>
    <ds:schemaRef ds:uri="1c4fd522-4c6c-4705-9904-9019119a00c3"/>
    <ds:schemaRef ds:uri="efd8fe54-1cb9-482e-b6a7-d12372b92c62"/>
  </ds:schemaRefs>
</ds:datastoreItem>
</file>

<file path=customXml/itemProps2.xml><?xml version="1.0" encoding="utf-8"?>
<ds:datastoreItem xmlns:ds="http://schemas.openxmlformats.org/officeDocument/2006/customXml" ds:itemID="{FE6D28A5-CE5F-4E9F-BA84-CDFD348CEBE6}">
  <ds:schemaRefs>
    <ds:schemaRef ds:uri="http://schemas.openxmlformats.org/officeDocument/2006/bibliography"/>
  </ds:schemaRefs>
</ds:datastoreItem>
</file>

<file path=customXml/itemProps3.xml><?xml version="1.0" encoding="utf-8"?>
<ds:datastoreItem xmlns:ds="http://schemas.openxmlformats.org/officeDocument/2006/customXml" ds:itemID="{F4A024D6-EE45-4D0F-869A-F0533FFFA1E9}">
  <ds:schemaRefs>
    <ds:schemaRef ds:uri="http://schemas.microsoft.com/sharepoint/v3/contenttype/forms"/>
  </ds:schemaRefs>
</ds:datastoreItem>
</file>

<file path=customXml/itemProps4.xml><?xml version="1.0" encoding="utf-8"?>
<ds:datastoreItem xmlns:ds="http://schemas.openxmlformats.org/officeDocument/2006/customXml" ds:itemID="{9A5019E2-0F86-4A26-A7F8-DCE4DF8C3C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4fd522-4c6c-4705-9904-9019119a00c3"/>
    <ds:schemaRef ds:uri="efd8fe54-1cb9-482e-b6a7-d12372b92c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Ark Housing</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csheridan</dc:creator>
  <keywords/>
  <lastModifiedBy>Michaela Loughlin</lastModifiedBy>
  <revision>3</revision>
  <lastPrinted>2018-06-11T17:37:00.0000000Z</lastPrinted>
  <dcterms:created xsi:type="dcterms:W3CDTF">2026-09-29T08:31:00.0000000Z</dcterms:created>
  <dcterms:modified xsi:type="dcterms:W3CDTF">2026-10-05T13:50:06.1394525Z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0x01010092FF17552442974895ED98F8612F7163</vt:lpwstr>
  </property>
  <property fmtid="{D5CDD505-2E9C-101B-9397-08002B2CF9AE}" pid="3" name="MediaServiceImageTags">
    <vt:lpwstr/>
  </property>
</Properties>
</file>